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7896" w14:textId="5330B3DA" w:rsidR="00026A2B" w:rsidRPr="0010560D" w:rsidRDefault="00026A2B" w:rsidP="00026A2B">
      <w:pPr>
        <w:pStyle w:val="LifeArcHeader-green"/>
        <w:rPr>
          <w:rFonts w:ascii="Arial" w:hAnsi="Arial" w:cs="Arial"/>
          <w:color w:val="auto"/>
          <w:sz w:val="48"/>
          <w:szCs w:val="48"/>
        </w:rPr>
      </w:pPr>
      <w:r w:rsidRPr="0010560D">
        <w:rPr>
          <w:rFonts w:ascii="Arial" w:hAnsi="Arial" w:cs="Arial"/>
          <w:color w:val="auto"/>
          <w:sz w:val="48"/>
          <w:szCs w:val="48"/>
        </w:rPr>
        <w:t>Modern Slavery Statement</w:t>
      </w:r>
      <w:r w:rsidR="005E455C">
        <w:rPr>
          <w:rFonts w:ascii="Arial" w:hAnsi="Arial" w:cs="Arial"/>
          <w:color w:val="auto"/>
          <w:sz w:val="48"/>
          <w:szCs w:val="48"/>
        </w:rPr>
        <w:t xml:space="preserve"> for 202</w:t>
      </w:r>
      <w:r w:rsidR="007C2F17">
        <w:rPr>
          <w:rFonts w:ascii="Arial" w:hAnsi="Arial" w:cs="Arial"/>
          <w:color w:val="auto"/>
          <w:sz w:val="48"/>
          <w:szCs w:val="48"/>
        </w:rPr>
        <w:t>3</w:t>
      </w:r>
    </w:p>
    <w:p w14:paraId="0F79E3DE" w14:textId="480D04E0" w:rsidR="00026A2B" w:rsidRPr="0010560D" w:rsidRDefault="00026A2B" w:rsidP="00A1556D">
      <w:pPr>
        <w:pStyle w:val="LifeArcBody"/>
        <w:jc w:val="both"/>
        <w:rPr>
          <w:rFonts w:ascii="Arial" w:hAnsi="Arial" w:cs="Arial"/>
          <w:noProof/>
          <w:lang w:eastAsia="en-GB"/>
        </w:rPr>
      </w:pPr>
      <w:r w:rsidRPr="0010560D">
        <w:rPr>
          <w:rFonts w:ascii="Arial" w:hAnsi="Arial" w:cs="Arial"/>
          <w:noProof/>
          <w:lang w:eastAsia="en-GB"/>
        </w:rPr>
        <w:t xml:space="preserve">LifeArc </w:t>
      </w:r>
      <w:r w:rsidRPr="4453ACC6">
        <w:rPr>
          <w:rFonts w:ascii="Arial" w:hAnsi="Arial" w:cs="Arial"/>
          <w:noProof/>
          <w:lang w:eastAsia="en-GB"/>
        </w:rPr>
        <w:t>seeks</w:t>
      </w:r>
      <w:r w:rsidRPr="0010560D">
        <w:rPr>
          <w:rFonts w:ascii="Arial" w:hAnsi="Arial" w:cs="Arial"/>
          <w:noProof/>
          <w:lang w:eastAsia="en-GB"/>
        </w:rPr>
        <w:t xml:space="preserve"> to uphold the highest standards of honesty and integrity in its business dealings and operates a zero-tolerance approach to modern slavery and human trafficking. We strive to ensure that there is transparency in our approach to tackling modern slavery, consistent with the disclosure obligations under the Modern Slavery Act 2015 (Act).  Our policies and procedures demonstrate this commitment to act ethically and with integrity in all our interactions with stakeholders.</w:t>
      </w:r>
    </w:p>
    <w:p w14:paraId="5227792A" w14:textId="77777777" w:rsidR="00026A2B" w:rsidRPr="0010560D" w:rsidRDefault="00026A2B" w:rsidP="00026A2B">
      <w:pPr>
        <w:pStyle w:val="LifeArcHeader-green"/>
        <w:spacing w:before="240"/>
        <w:jc w:val="both"/>
        <w:rPr>
          <w:rFonts w:ascii="Arial" w:hAnsi="Arial" w:cs="Arial"/>
        </w:rPr>
      </w:pPr>
      <w:r w:rsidRPr="0010560D">
        <w:rPr>
          <w:rFonts w:ascii="Arial" w:hAnsi="Arial" w:cs="Arial"/>
        </w:rPr>
        <w:t>Our Organisation</w:t>
      </w:r>
    </w:p>
    <w:p w14:paraId="4F601EF7" w14:textId="77777777" w:rsidR="00026A2B" w:rsidRPr="0010560D" w:rsidRDefault="00026A2B" w:rsidP="00026A2B">
      <w:pPr>
        <w:pStyle w:val="LifeArcBody"/>
        <w:jc w:val="both"/>
        <w:rPr>
          <w:rFonts w:ascii="Arial" w:hAnsi="Arial" w:cs="Arial"/>
          <w:noProof/>
          <w:lang w:eastAsia="en-GB"/>
        </w:rPr>
      </w:pPr>
      <w:r w:rsidRPr="0010560D">
        <w:rPr>
          <w:rFonts w:ascii="Arial" w:hAnsi="Arial" w:cs="Arial"/>
          <w:noProof/>
          <w:lang w:eastAsia="en-GB"/>
        </w:rPr>
        <w:t xml:space="preserve">LifeArc is a self-funded medical research charity registered in England and Wales. </w:t>
      </w:r>
      <w:r>
        <w:rPr>
          <w:rFonts w:ascii="Arial" w:hAnsi="Arial" w:cs="Arial"/>
          <w:noProof/>
          <w:lang w:eastAsia="en-GB"/>
        </w:rPr>
        <w:t>We accelerate healthcare innovation by transforming promising life-science ideas into life-changing medical breakthroughs for patients.</w:t>
      </w:r>
    </w:p>
    <w:p w14:paraId="3590DA59" w14:textId="77777777" w:rsidR="00026A2B" w:rsidRPr="0010560D" w:rsidRDefault="00026A2B" w:rsidP="00026A2B">
      <w:pPr>
        <w:pStyle w:val="LifeArcBody"/>
        <w:jc w:val="both"/>
        <w:rPr>
          <w:rFonts w:ascii="Arial" w:hAnsi="Arial" w:cs="Arial"/>
          <w:noProof/>
          <w:lang w:eastAsia="en-GB"/>
        </w:rPr>
      </w:pPr>
    </w:p>
    <w:p w14:paraId="11156266" w14:textId="0E610038" w:rsidR="00026A2B" w:rsidRPr="0010560D" w:rsidRDefault="00026A2B" w:rsidP="00026A2B">
      <w:pPr>
        <w:pStyle w:val="LifeArcBody"/>
        <w:jc w:val="both"/>
        <w:rPr>
          <w:rFonts w:ascii="Arial" w:hAnsi="Arial" w:cs="Arial"/>
          <w:noProof/>
          <w:lang w:eastAsia="en-GB"/>
        </w:rPr>
      </w:pPr>
      <w:r w:rsidRPr="216DFB31">
        <w:rPr>
          <w:rFonts w:ascii="Arial" w:hAnsi="Arial" w:cs="Arial"/>
          <w:noProof/>
          <w:lang w:eastAsia="en-GB"/>
        </w:rPr>
        <w:t xml:space="preserve">With over </w:t>
      </w:r>
      <w:r w:rsidR="565C5A91" w:rsidRPr="216DFB31">
        <w:rPr>
          <w:rFonts w:ascii="Arial" w:hAnsi="Arial" w:cs="Arial"/>
          <w:noProof/>
          <w:lang w:eastAsia="en-GB"/>
        </w:rPr>
        <w:t>300</w:t>
      </w:r>
      <w:r w:rsidRPr="216DFB31">
        <w:rPr>
          <w:rFonts w:ascii="Arial" w:hAnsi="Arial" w:cs="Arial"/>
          <w:noProof/>
          <w:lang w:eastAsia="en-GB"/>
        </w:rPr>
        <w:t xml:space="preserve"> employees, the charity has dedicated laboratories in Stevenage and Edinburgh, a team based at the Francis Crick Institute, </w:t>
      </w:r>
      <w:r w:rsidR="489ACD79" w:rsidRPr="216DFB31">
        <w:rPr>
          <w:rFonts w:ascii="Arial" w:hAnsi="Arial" w:cs="Arial"/>
          <w:noProof/>
          <w:lang w:eastAsia="en-GB"/>
        </w:rPr>
        <w:t xml:space="preserve">and also offices </w:t>
      </w:r>
      <w:r w:rsidRPr="216DFB31">
        <w:rPr>
          <w:rFonts w:ascii="Arial" w:hAnsi="Arial" w:cs="Arial"/>
          <w:noProof/>
          <w:lang w:eastAsia="en-GB"/>
        </w:rPr>
        <w:t xml:space="preserve">located in London. </w:t>
      </w:r>
    </w:p>
    <w:p w14:paraId="7C6CA344" w14:textId="77777777" w:rsidR="00026A2B" w:rsidRPr="0010560D" w:rsidRDefault="00026A2B" w:rsidP="00026A2B">
      <w:pPr>
        <w:pStyle w:val="LifeArcBody"/>
        <w:jc w:val="both"/>
        <w:rPr>
          <w:rFonts w:ascii="Arial" w:hAnsi="Arial" w:cs="Arial"/>
          <w:noProof/>
          <w:lang w:eastAsia="en-GB"/>
        </w:rPr>
      </w:pPr>
    </w:p>
    <w:p w14:paraId="6EC05B17" w14:textId="77777777" w:rsidR="00026A2B" w:rsidRPr="0010560D" w:rsidRDefault="00026A2B" w:rsidP="00026A2B">
      <w:pPr>
        <w:pStyle w:val="LifeArcBody"/>
        <w:jc w:val="both"/>
        <w:rPr>
          <w:rFonts w:ascii="Arial" w:hAnsi="Arial" w:cs="Arial"/>
          <w:noProof/>
          <w:lang w:eastAsia="en-GB"/>
        </w:rPr>
      </w:pPr>
      <w:r w:rsidRPr="0010560D">
        <w:rPr>
          <w:rFonts w:ascii="Arial" w:hAnsi="Arial" w:cs="Arial"/>
          <w:noProof/>
          <w:lang w:eastAsia="en-GB"/>
        </w:rPr>
        <w:t>Our activities are overseen by the Board of Trustees who have overall and ultimate responsibility for the Charity’s activities. LifeArc’s day to day management resides in our Executive Team which reports directly to the Board of Trustees.</w:t>
      </w:r>
    </w:p>
    <w:p w14:paraId="64737711" w14:textId="77777777" w:rsidR="00026A2B" w:rsidRPr="0010560D" w:rsidRDefault="00026A2B" w:rsidP="00026A2B">
      <w:pPr>
        <w:pStyle w:val="LifeArcHeader-green"/>
        <w:spacing w:before="240"/>
        <w:jc w:val="both"/>
        <w:rPr>
          <w:rFonts w:ascii="Arial" w:hAnsi="Arial" w:cs="Arial"/>
        </w:rPr>
      </w:pPr>
      <w:r w:rsidRPr="0010560D">
        <w:rPr>
          <w:rFonts w:ascii="Arial" w:hAnsi="Arial" w:cs="Arial"/>
        </w:rPr>
        <w:t xml:space="preserve">Our </w:t>
      </w:r>
      <w:r w:rsidRPr="0010560D">
        <w:rPr>
          <w:rFonts w:ascii="Arial" w:hAnsi="Arial" w:cs="Arial"/>
          <w:lang w:eastAsia="en-GB"/>
        </w:rPr>
        <w:t>Supply</w:t>
      </w:r>
      <w:r w:rsidRPr="0010560D">
        <w:rPr>
          <w:rFonts w:ascii="Arial" w:hAnsi="Arial" w:cs="Arial"/>
        </w:rPr>
        <w:t xml:space="preserve"> Chains</w:t>
      </w:r>
    </w:p>
    <w:p w14:paraId="3CABAECD" w14:textId="1C55CA17" w:rsidR="00026A2B" w:rsidRPr="0010560D" w:rsidRDefault="00026A2B" w:rsidP="00026A2B">
      <w:pPr>
        <w:pStyle w:val="LifeArcBody"/>
        <w:spacing w:after="120"/>
        <w:jc w:val="both"/>
        <w:rPr>
          <w:rFonts w:ascii="Arial" w:hAnsi="Arial" w:cs="Arial"/>
          <w:noProof/>
          <w:lang w:eastAsia="en-GB"/>
        </w:rPr>
      </w:pPr>
      <w:r w:rsidRPr="0010560D">
        <w:rPr>
          <w:rFonts w:ascii="Arial" w:hAnsi="Arial" w:cs="Arial"/>
          <w:noProof/>
          <w:lang w:eastAsia="en-GB"/>
        </w:rPr>
        <w:t xml:space="preserve">To carry out our activities efficiently, we use suppliers to support the operations of our organisation. </w:t>
      </w:r>
      <w:r w:rsidR="004B1B71">
        <w:rPr>
          <w:rFonts w:ascii="Arial" w:hAnsi="Arial" w:cs="Arial"/>
          <w:noProof/>
          <w:lang w:eastAsia="en-GB"/>
        </w:rPr>
        <w:t xml:space="preserve">We </w:t>
      </w:r>
      <w:r w:rsidR="00B4044C">
        <w:rPr>
          <w:rFonts w:ascii="Arial" w:hAnsi="Arial" w:cs="Arial"/>
          <w:noProof/>
          <w:lang w:eastAsia="en-GB"/>
        </w:rPr>
        <w:t xml:space="preserve">utilise a Supplier Code of Conduct to set out how we expect those we </w:t>
      </w:r>
      <w:r w:rsidR="00800E48">
        <w:rPr>
          <w:rFonts w:ascii="Arial" w:hAnsi="Arial" w:cs="Arial"/>
          <w:noProof/>
          <w:lang w:eastAsia="en-GB"/>
        </w:rPr>
        <w:t xml:space="preserve">engage to behave. </w:t>
      </w:r>
      <w:r w:rsidRPr="0010560D">
        <w:rPr>
          <w:rFonts w:ascii="Arial" w:hAnsi="Arial" w:cs="Arial"/>
          <w:noProof/>
          <w:lang w:eastAsia="en-GB"/>
        </w:rPr>
        <w:t>The main areas in which we engage suppliers are:</w:t>
      </w:r>
    </w:p>
    <w:p w14:paraId="215DD055" w14:textId="77777777" w:rsidR="00026A2B" w:rsidRPr="0010560D" w:rsidRDefault="00026A2B" w:rsidP="00026A2B">
      <w:pPr>
        <w:pStyle w:val="LifeArcBullets"/>
        <w:jc w:val="both"/>
        <w:rPr>
          <w:rFonts w:ascii="Arial" w:hAnsi="Arial" w:cs="Arial"/>
        </w:rPr>
      </w:pPr>
      <w:r w:rsidRPr="2A510442">
        <w:rPr>
          <w:rFonts w:ascii="Arial" w:hAnsi="Arial" w:cs="Arial"/>
        </w:rPr>
        <w:t>Procurement of laboratory consumables and equipment;</w:t>
      </w:r>
    </w:p>
    <w:p w14:paraId="270E08E6" w14:textId="77777777" w:rsidR="00026A2B" w:rsidRDefault="00026A2B" w:rsidP="00026A2B">
      <w:pPr>
        <w:pStyle w:val="LifeArcBullets"/>
        <w:jc w:val="both"/>
      </w:pPr>
      <w:r w:rsidRPr="5BAD923F">
        <w:rPr>
          <w:rFonts w:ascii="Arial" w:eastAsia="Calibri" w:hAnsi="Arial" w:cs="Arial"/>
        </w:rPr>
        <w:t>Research services;</w:t>
      </w:r>
    </w:p>
    <w:p w14:paraId="607825FC" w14:textId="77777777" w:rsidR="00026A2B" w:rsidRPr="0010560D" w:rsidRDefault="00026A2B" w:rsidP="00026A2B">
      <w:pPr>
        <w:pStyle w:val="LifeArcBullets"/>
        <w:jc w:val="both"/>
        <w:rPr>
          <w:rFonts w:ascii="Arial" w:hAnsi="Arial" w:cs="Arial"/>
        </w:rPr>
      </w:pPr>
      <w:r w:rsidRPr="0010560D">
        <w:rPr>
          <w:rFonts w:ascii="Arial" w:hAnsi="Arial" w:cs="Arial"/>
        </w:rPr>
        <w:t>Facilities management;</w:t>
      </w:r>
    </w:p>
    <w:p w14:paraId="7C562ADB" w14:textId="77777777" w:rsidR="00026A2B" w:rsidRPr="0010560D" w:rsidRDefault="00026A2B" w:rsidP="00026A2B">
      <w:pPr>
        <w:pStyle w:val="LifeArcBullets"/>
        <w:jc w:val="both"/>
        <w:rPr>
          <w:rFonts w:ascii="Arial" w:hAnsi="Arial" w:cs="Arial"/>
        </w:rPr>
      </w:pPr>
      <w:r w:rsidRPr="0010560D">
        <w:rPr>
          <w:rFonts w:ascii="Arial" w:hAnsi="Arial" w:cs="Arial"/>
        </w:rPr>
        <w:t>Information technology;</w:t>
      </w:r>
    </w:p>
    <w:p w14:paraId="10B70C7F" w14:textId="77777777" w:rsidR="00026A2B" w:rsidRPr="0010560D" w:rsidRDefault="00026A2B" w:rsidP="00026A2B">
      <w:pPr>
        <w:pStyle w:val="LifeArcBullets"/>
        <w:jc w:val="both"/>
        <w:rPr>
          <w:rFonts w:ascii="Arial" w:hAnsi="Arial" w:cs="Arial"/>
        </w:rPr>
      </w:pPr>
      <w:r w:rsidRPr="0010560D">
        <w:rPr>
          <w:rFonts w:ascii="Arial" w:hAnsi="Arial" w:cs="Arial"/>
        </w:rPr>
        <w:t>Publishing and marketing;</w:t>
      </w:r>
    </w:p>
    <w:p w14:paraId="0AAB9D07" w14:textId="679373EF" w:rsidR="74B8D5B6" w:rsidRDefault="74B8D5B6" w:rsidP="7153957F">
      <w:pPr>
        <w:pStyle w:val="LifeArcBullets"/>
        <w:jc w:val="both"/>
        <w:rPr>
          <w:rFonts w:ascii="Arial" w:hAnsi="Arial" w:cs="Arial"/>
        </w:rPr>
      </w:pPr>
      <w:r w:rsidRPr="090FEE48">
        <w:rPr>
          <w:rFonts w:ascii="Arial" w:hAnsi="Arial" w:cs="Arial"/>
        </w:rPr>
        <w:t>Conference</w:t>
      </w:r>
      <w:r w:rsidRPr="33A5EC1C">
        <w:rPr>
          <w:rFonts w:ascii="Arial" w:hAnsi="Arial" w:cs="Arial"/>
        </w:rPr>
        <w:t xml:space="preserve"> </w:t>
      </w:r>
      <w:r w:rsidRPr="03126E64">
        <w:rPr>
          <w:rFonts w:ascii="Arial" w:hAnsi="Arial" w:cs="Arial"/>
        </w:rPr>
        <w:t>facilities;</w:t>
      </w:r>
    </w:p>
    <w:p w14:paraId="59671E34" w14:textId="77777777" w:rsidR="00026A2B" w:rsidRPr="0010560D" w:rsidRDefault="00026A2B" w:rsidP="00026A2B">
      <w:pPr>
        <w:pStyle w:val="LifeArcBullets"/>
        <w:jc w:val="both"/>
        <w:rPr>
          <w:rFonts w:ascii="Arial" w:hAnsi="Arial" w:cs="Arial"/>
        </w:rPr>
      </w:pPr>
      <w:r w:rsidRPr="0010560D">
        <w:rPr>
          <w:rFonts w:ascii="Arial" w:hAnsi="Arial" w:cs="Arial"/>
        </w:rPr>
        <w:t>Finance; and</w:t>
      </w:r>
    </w:p>
    <w:p w14:paraId="63FEA853" w14:textId="77777777" w:rsidR="00026A2B" w:rsidRDefault="00026A2B" w:rsidP="00026A2B">
      <w:pPr>
        <w:pStyle w:val="LifeArcBullets"/>
        <w:jc w:val="both"/>
        <w:rPr>
          <w:rFonts w:ascii="Arial" w:hAnsi="Arial" w:cs="Arial"/>
        </w:rPr>
      </w:pPr>
      <w:r w:rsidRPr="2A510442">
        <w:rPr>
          <w:rFonts w:ascii="Arial" w:hAnsi="Arial" w:cs="Arial"/>
        </w:rPr>
        <w:t>Professional services.</w:t>
      </w:r>
    </w:p>
    <w:p w14:paraId="3B8C6686" w14:textId="77777777" w:rsidR="00026A2B" w:rsidRDefault="00026A2B" w:rsidP="00026A2B">
      <w:pPr>
        <w:pStyle w:val="LifeArcBody"/>
        <w:spacing w:after="120"/>
        <w:jc w:val="both"/>
        <w:rPr>
          <w:rFonts w:ascii="Arial" w:hAnsi="Arial" w:cs="Arial"/>
          <w:noProof/>
          <w:lang w:eastAsia="en-GB"/>
        </w:rPr>
      </w:pPr>
    </w:p>
    <w:p w14:paraId="1445EB83" w14:textId="7A65C516" w:rsidR="00026A2B" w:rsidRPr="0010560D" w:rsidRDefault="00026A2B" w:rsidP="00026A2B">
      <w:pPr>
        <w:pStyle w:val="LifeArcBody"/>
        <w:spacing w:after="120"/>
        <w:jc w:val="both"/>
        <w:rPr>
          <w:rFonts w:ascii="Arial" w:hAnsi="Arial" w:cs="Arial"/>
          <w:noProof/>
          <w:lang w:eastAsia="en-GB"/>
        </w:rPr>
      </w:pPr>
      <w:r>
        <w:rPr>
          <w:rFonts w:ascii="Arial" w:hAnsi="Arial" w:cs="Arial"/>
          <w:noProof/>
          <w:lang w:eastAsia="en-GB"/>
        </w:rPr>
        <w:t xml:space="preserve">In addition, we work closely with a range of organisations, </w:t>
      </w:r>
      <w:r w:rsidR="25848B04" w:rsidRPr="1AD84849">
        <w:rPr>
          <w:rFonts w:ascii="Arial" w:hAnsi="Arial" w:cs="Arial"/>
          <w:noProof/>
          <w:lang w:eastAsia="en-GB"/>
        </w:rPr>
        <w:t xml:space="preserve">including </w:t>
      </w:r>
      <w:r w:rsidR="25848B04" w:rsidRPr="221C3016">
        <w:rPr>
          <w:rFonts w:ascii="Arial" w:hAnsi="Arial" w:cs="Arial"/>
          <w:noProof/>
          <w:lang w:eastAsia="en-GB"/>
        </w:rPr>
        <w:t xml:space="preserve">academic </w:t>
      </w:r>
      <w:r w:rsidR="25848B04" w:rsidRPr="456E461D">
        <w:rPr>
          <w:rFonts w:ascii="Arial" w:hAnsi="Arial" w:cs="Arial"/>
          <w:noProof/>
          <w:lang w:eastAsia="en-GB"/>
        </w:rPr>
        <w:t>institutions</w:t>
      </w:r>
      <w:r w:rsidR="343E7A83" w:rsidRPr="143AA782">
        <w:rPr>
          <w:rFonts w:ascii="Arial" w:hAnsi="Arial" w:cs="Arial"/>
          <w:noProof/>
          <w:lang w:eastAsia="en-GB"/>
        </w:rPr>
        <w:t xml:space="preserve"> </w:t>
      </w:r>
      <w:r w:rsidR="343E7A83" w:rsidRPr="52C5168A">
        <w:rPr>
          <w:rFonts w:ascii="Arial" w:hAnsi="Arial" w:cs="Arial"/>
          <w:noProof/>
          <w:lang w:eastAsia="en-GB"/>
        </w:rPr>
        <w:t>and other</w:t>
      </w:r>
      <w:r w:rsidR="343E7A83" w:rsidRPr="21C7F68E">
        <w:rPr>
          <w:rFonts w:ascii="Arial" w:hAnsi="Arial" w:cs="Arial"/>
          <w:noProof/>
          <w:lang w:eastAsia="en-GB"/>
        </w:rPr>
        <w:t xml:space="preserve"> </w:t>
      </w:r>
      <w:r w:rsidR="011A8296" w:rsidRPr="68A991A7">
        <w:rPr>
          <w:rFonts w:ascii="Arial" w:hAnsi="Arial" w:cs="Arial"/>
          <w:noProof/>
          <w:lang w:eastAsia="en-GB"/>
        </w:rPr>
        <w:t xml:space="preserve">research </w:t>
      </w:r>
      <w:r w:rsidR="011A8296" w:rsidRPr="71BDCF3B">
        <w:rPr>
          <w:rFonts w:ascii="Arial" w:hAnsi="Arial" w:cs="Arial"/>
          <w:noProof/>
          <w:lang w:eastAsia="en-GB"/>
        </w:rPr>
        <w:t xml:space="preserve">organisation </w:t>
      </w:r>
      <w:r w:rsidR="011A8296" w:rsidRPr="42FD37FB">
        <w:rPr>
          <w:rFonts w:ascii="Arial" w:hAnsi="Arial" w:cs="Arial"/>
          <w:noProof/>
          <w:lang w:eastAsia="en-GB"/>
        </w:rPr>
        <w:t xml:space="preserve">as well as </w:t>
      </w:r>
      <w:r>
        <w:rPr>
          <w:rFonts w:ascii="Arial" w:hAnsi="Arial" w:cs="Arial"/>
          <w:noProof/>
          <w:lang w:eastAsia="en-GB"/>
        </w:rPr>
        <w:t xml:space="preserve"> grantees, where there may not be a purchaser/supplier relationship but where we also make clear our expectations of compliance with modern slavery legislation. </w:t>
      </w:r>
    </w:p>
    <w:p w14:paraId="5968C958" w14:textId="77777777" w:rsidR="00026A2B" w:rsidRPr="0010560D" w:rsidRDefault="00026A2B" w:rsidP="00026A2B">
      <w:pPr>
        <w:pStyle w:val="LifeArcHeader-green"/>
        <w:spacing w:before="240"/>
        <w:jc w:val="both"/>
        <w:rPr>
          <w:rFonts w:ascii="Arial" w:hAnsi="Arial" w:cs="Arial"/>
          <w:lang w:eastAsia="en-GB"/>
        </w:rPr>
      </w:pPr>
      <w:r w:rsidRPr="0010560D">
        <w:rPr>
          <w:rFonts w:ascii="Arial" w:hAnsi="Arial" w:cs="Arial"/>
          <w:lang w:eastAsia="en-GB"/>
        </w:rPr>
        <w:t xml:space="preserve">Our due diligence and contracting </w:t>
      </w:r>
      <w:proofErr w:type="gramStart"/>
      <w:r w:rsidRPr="0010560D">
        <w:rPr>
          <w:rFonts w:ascii="Arial" w:hAnsi="Arial" w:cs="Arial"/>
          <w:lang w:eastAsia="en-GB"/>
        </w:rPr>
        <w:t>processes</w:t>
      </w:r>
      <w:proofErr w:type="gramEnd"/>
    </w:p>
    <w:p w14:paraId="24011D1F" w14:textId="48E72CE3" w:rsidR="00026A2B" w:rsidRPr="0010560D" w:rsidRDefault="00026A2B" w:rsidP="00026A2B">
      <w:pPr>
        <w:pStyle w:val="LifeArcBody"/>
        <w:spacing w:after="120"/>
        <w:jc w:val="both"/>
        <w:rPr>
          <w:rFonts w:ascii="Arial" w:hAnsi="Arial" w:cs="Arial"/>
          <w:lang w:eastAsia="en-GB"/>
        </w:rPr>
      </w:pPr>
      <w:r w:rsidRPr="0010560D">
        <w:rPr>
          <w:rFonts w:ascii="Arial" w:hAnsi="Arial" w:cs="Arial"/>
          <w:lang w:eastAsia="en-GB"/>
        </w:rPr>
        <w:t xml:space="preserve">During </w:t>
      </w:r>
      <w:r w:rsidRPr="23359A7D">
        <w:rPr>
          <w:rFonts w:ascii="Arial" w:hAnsi="Arial" w:cs="Arial"/>
          <w:lang w:eastAsia="en-GB"/>
        </w:rPr>
        <w:t>202</w:t>
      </w:r>
      <w:r w:rsidR="3E54B858" w:rsidRPr="23359A7D">
        <w:rPr>
          <w:rFonts w:ascii="Arial" w:hAnsi="Arial" w:cs="Arial"/>
          <w:lang w:eastAsia="en-GB"/>
        </w:rPr>
        <w:t>3</w:t>
      </w:r>
      <w:r w:rsidRPr="0010560D">
        <w:rPr>
          <w:rFonts w:ascii="Arial" w:hAnsi="Arial" w:cs="Arial"/>
          <w:lang w:eastAsia="en-GB"/>
        </w:rPr>
        <w:t xml:space="preserve"> we continued to apply our existing processes as follows:</w:t>
      </w:r>
    </w:p>
    <w:p w14:paraId="0B68D793" w14:textId="5A4BAB95" w:rsidR="00026A2B" w:rsidRPr="0010560D" w:rsidRDefault="25134D69" w:rsidP="00026A2B">
      <w:pPr>
        <w:pStyle w:val="LifeArcBody"/>
        <w:numPr>
          <w:ilvl w:val="0"/>
          <w:numId w:val="2"/>
        </w:numPr>
        <w:spacing w:after="120"/>
        <w:jc w:val="both"/>
        <w:rPr>
          <w:rFonts w:ascii="Arial" w:hAnsi="Arial" w:cs="Arial"/>
          <w:lang w:eastAsia="en-GB"/>
        </w:rPr>
      </w:pPr>
      <w:r w:rsidRPr="4C079C4C">
        <w:rPr>
          <w:rFonts w:ascii="Arial" w:hAnsi="Arial" w:cs="Arial"/>
          <w:noProof/>
          <w:lang w:eastAsia="en-GB"/>
        </w:rPr>
        <w:t>Procurement - we use a risk</w:t>
      </w:r>
      <w:r w:rsidRPr="4C079C4C">
        <w:rPr>
          <w:rFonts w:ascii="Arial" w:hAnsi="Arial" w:cs="Arial"/>
        </w:rPr>
        <w:t xml:space="preserve"> management and due diligence solution to onboard, screen and monitor our suppliers, investees and contracting parties</w:t>
      </w:r>
      <w:r w:rsidR="658A283C" w:rsidRPr="4C079C4C">
        <w:rPr>
          <w:rFonts w:ascii="Arial" w:hAnsi="Arial" w:cs="Arial"/>
        </w:rPr>
        <w:t xml:space="preserve"> as well as </w:t>
      </w:r>
      <w:r w:rsidR="658A283C" w:rsidRPr="4C079C4C">
        <w:rPr>
          <w:rFonts w:ascii="Arial" w:hAnsi="Arial" w:cs="Arial"/>
        </w:rPr>
        <w:lastRenderedPageBreak/>
        <w:t>conducting financial screening</w:t>
      </w:r>
      <w:r w:rsidRPr="4C079C4C">
        <w:rPr>
          <w:rFonts w:ascii="Arial" w:hAnsi="Arial" w:cs="Arial"/>
        </w:rPr>
        <w:t xml:space="preserve">. </w:t>
      </w:r>
      <w:r w:rsidR="6931EF23" w:rsidRPr="4C079C4C">
        <w:rPr>
          <w:rFonts w:ascii="Arial" w:hAnsi="Arial" w:cs="Arial"/>
        </w:rPr>
        <w:t xml:space="preserve">  </w:t>
      </w:r>
      <w:r w:rsidRPr="4C079C4C">
        <w:rPr>
          <w:rFonts w:ascii="Arial" w:hAnsi="Arial" w:cs="Arial"/>
        </w:rPr>
        <w:t xml:space="preserve">We analysed the outcome of the screening and removed any which presented risks to our organisation. </w:t>
      </w:r>
    </w:p>
    <w:p w14:paraId="2BE81F39" w14:textId="5CEC555D" w:rsidR="00026A2B" w:rsidRPr="0010560D" w:rsidRDefault="02F56D5B" w:rsidP="00026A2B">
      <w:pPr>
        <w:pStyle w:val="LifeArcBody"/>
        <w:numPr>
          <w:ilvl w:val="0"/>
          <w:numId w:val="2"/>
        </w:numPr>
        <w:spacing w:after="120"/>
        <w:jc w:val="both"/>
        <w:rPr>
          <w:rFonts w:ascii="Arial" w:hAnsi="Arial" w:cs="Arial"/>
          <w:lang w:eastAsia="en-GB"/>
        </w:rPr>
      </w:pPr>
      <w:r w:rsidRPr="2630FB24">
        <w:rPr>
          <w:rFonts w:ascii="Arial" w:hAnsi="Arial" w:cs="Arial"/>
          <w:lang w:eastAsia="en-GB"/>
        </w:rPr>
        <w:t xml:space="preserve">Internal Controls </w:t>
      </w:r>
      <w:r w:rsidRPr="32C3C9A2">
        <w:rPr>
          <w:rFonts w:ascii="Arial" w:hAnsi="Arial" w:cs="Arial"/>
          <w:lang w:eastAsia="en-GB"/>
        </w:rPr>
        <w:t xml:space="preserve">– we </w:t>
      </w:r>
      <w:r w:rsidRPr="5CC8E92C">
        <w:rPr>
          <w:rFonts w:ascii="Arial" w:hAnsi="Arial" w:cs="Arial"/>
          <w:lang w:eastAsia="en-GB"/>
        </w:rPr>
        <w:t>have</w:t>
      </w:r>
      <w:r w:rsidRPr="2630FB24">
        <w:rPr>
          <w:rFonts w:ascii="Arial" w:hAnsi="Arial" w:cs="Arial"/>
          <w:lang w:eastAsia="en-GB"/>
        </w:rPr>
        <w:t xml:space="preserve"> </w:t>
      </w:r>
      <w:r w:rsidRPr="7ACC1882">
        <w:rPr>
          <w:rFonts w:ascii="Arial" w:hAnsi="Arial" w:cs="Arial"/>
          <w:lang w:eastAsia="en-GB"/>
        </w:rPr>
        <w:t>comprehensive</w:t>
      </w:r>
      <w:r w:rsidRPr="2630FB24">
        <w:rPr>
          <w:rFonts w:ascii="Arial" w:hAnsi="Arial" w:cs="Arial"/>
          <w:lang w:eastAsia="en-GB"/>
        </w:rPr>
        <w:t xml:space="preserve"> </w:t>
      </w:r>
      <w:r w:rsidR="1C90F0D2" w:rsidRPr="0767065D">
        <w:rPr>
          <w:rFonts w:ascii="Arial" w:hAnsi="Arial" w:cs="Arial"/>
          <w:lang w:eastAsia="en-GB"/>
        </w:rPr>
        <w:t>guidelines</w:t>
      </w:r>
      <w:r w:rsidRPr="7516203E">
        <w:rPr>
          <w:rFonts w:ascii="Arial" w:hAnsi="Arial" w:cs="Arial"/>
          <w:lang w:eastAsia="en-GB"/>
        </w:rPr>
        <w:t xml:space="preserve">, including </w:t>
      </w:r>
      <w:r w:rsidRPr="67D4B88D">
        <w:rPr>
          <w:rFonts w:ascii="Arial" w:hAnsi="Arial" w:cs="Arial"/>
          <w:lang w:eastAsia="en-GB"/>
        </w:rPr>
        <w:t xml:space="preserve">delegation of authority </w:t>
      </w:r>
      <w:r w:rsidR="2C73272C" w:rsidRPr="6E3F34B4">
        <w:rPr>
          <w:rFonts w:ascii="Arial" w:hAnsi="Arial" w:cs="Arial"/>
          <w:lang w:eastAsia="en-GB"/>
        </w:rPr>
        <w:t>(</w:t>
      </w:r>
      <w:r w:rsidR="2C73272C" w:rsidRPr="52C1E4C4">
        <w:rPr>
          <w:rFonts w:ascii="Arial" w:hAnsi="Arial" w:cs="Arial"/>
          <w:lang w:eastAsia="en-GB"/>
        </w:rPr>
        <w:t>financial)</w:t>
      </w:r>
      <w:r w:rsidRPr="731F57BF">
        <w:rPr>
          <w:rFonts w:ascii="Arial" w:hAnsi="Arial" w:cs="Arial"/>
          <w:lang w:eastAsia="en-GB"/>
        </w:rPr>
        <w:t xml:space="preserve"> </w:t>
      </w:r>
      <w:r w:rsidRPr="4203B38C">
        <w:rPr>
          <w:rFonts w:ascii="Arial" w:hAnsi="Arial" w:cs="Arial"/>
          <w:lang w:eastAsia="en-GB"/>
        </w:rPr>
        <w:t>and authority to</w:t>
      </w:r>
      <w:r w:rsidRPr="2630FB24">
        <w:rPr>
          <w:rFonts w:ascii="Arial" w:hAnsi="Arial" w:cs="Arial"/>
          <w:lang w:eastAsia="en-GB"/>
        </w:rPr>
        <w:t xml:space="preserve"> </w:t>
      </w:r>
      <w:r w:rsidRPr="62AD0DE2">
        <w:rPr>
          <w:rFonts w:ascii="Arial" w:hAnsi="Arial" w:cs="Arial"/>
          <w:lang w:eastAsia="en-GB"/>
        </w:rPr>
        <w:t xml:space="preserve">sign </w:t>
      </w:r>
      <w:r w:rsidRPr="2F75F5DB">
        <w:rPr>
          <w:rFonts w:ascii="Arial" w:hAnsi="Arial" w:cs="Arial"/>
          <w:lang w:eastAsia="en-GB"/>
        </w:rPr>
        <w:t>processes</w:t>
      </w:r>
      <w:r w:rsidRPr="62AD0DE2">
        <w:rPr>
          <w:rFonts w:ascii="Arial" w:hAnsi="Arial" w:cs="Arial"/>
          <w:lang w:eastAsia="en-GB"/>
        </w:rPr>
        <w:t xml:space="preserve"> </w:t>
      </w:r>
      <w:r w:rsidRPr="2630FB24">
        <w:rPr>
          <w:rFonts w:ascii="Arial" w:hAnsi="Arial" w:cs="Arial"/>
          <w:lang w:eastAsia="en-GB"/>
        </w:rPr>
        <w:t>that set out authority levels to authorise spending and confirm agreement arrangements.</w:t>
      </w:r>
      <w:r w:rsidRPr="67DBA8F9">
        <w:rPr>
          <w:rFonts w:ascii="Arial" w:hAnsi="Arial" w:cs="Arial"/>
          <w:lang w:eastAsia="en-GB"/>
        </w:rPr>
        <w:t xml:space="preserve"> </w:t>
      </w:r>
      <w:r w:rsidRPr="391B11B9">
        <w:rPr>
          <w:rFonts w:ascii="Arial" w:hAnsi="Arial" w:cs="Arial"/>
          <w:lang w:eastAsia="en-GB"/>
        </w:rPr>
        <w:t xml:space="preserve"> </w:t>
      </w:r>
      <w:r w:rsidR="5E376D55" w:rsidRPr="216F2A7A">
        <w:rPr>
          <w:rFonts w:ascii="Arial" w:hAnsi="Arial" w:cs="Arial"/>
          <w:lang w:eastAsia="en-GB"/>
        </w:rPr>
        <w:t xml:space="preserve">These guidelines </w:t>
      </w:r>
      <w:r w:rsidR="5E376D55" w:rsidRPr="4EAB534E">
        <w:rPr>
          <w:rFonts w:ascii="Arial" w:hAnsi="Arial" w:cs="Arial"/>
          <w:lang w:eastAsia="en-GB"/>
        </w:rPr>
        <w:t xml:space="preserve">support the </w:t>
      </w:r>
      <w:r w:rsidR="06A3AF48" w:rsidRPr="65EEC739">
        <w:rPr>
          <w:rFonts w:ascii="Arial" w:hAnsi="Arial" w:cs="Arial"/>
          <w:lang w:eastAsia="en-GB"/>
        </w:rPr>
        <w:t>organisation</w:t>
      </w:r>
      <w:r w:rsidR="5E376D55" w:rsidRPr="0F3BCC74">
        <w:rPr>
          <w:rFonts w:ascii="Arial" w:hAnsi="Arial" w:cs="Arial"/>
          <w:lang w:eastAsia="en-GB"/>
        </w:rPr>
        <w:t xml:space="preserve"> </w:t>
      </w:r>
      <w:r w:rsidR="2D20003C" w:rsidRPr="3F91DB21">
        <w:rPr>
          <w:rFonts w:ascii="Arial" w:hAnsi="Arial" w:cs="Arial"/>
          <w:lang w:eastAsia="en-GB"/>
        </w:rPr>
        <w:t xml:space="preserve">with </w:t>
      </w:r>
      <w:r w:rsidR="2D20003C" w:rsidRPr="4C24A99F">
        <w:rPr>
          <w:rFonts w:ascii="Arial" w:hAnsi="Arial" w:cs="Arial"/>
          <w:lang w:eastAsia="en-GB"/>
        </w:rPr>
        <w:t xml:space="preserve">controls </w:t>
      </w:r>
      <w:r w:rsidR="2D20003C" w:rsidRPr="3F07ED43">
        <w:rPr>
          <w:rFonts w:ascii="Arial" w:hAnsi="Arial" w:cs="Arial"/>
          <w:lang w:eastAsia="en-GB"/>
        </w:rPr>
        <w:t xml:space="preserve">across </w:t>
      </w:r>
      <w:r w:rsidR="2D20003C" w:rsidRPr="4DD4B3CC">
        <w:rPr>
          <w:rFonts w:ascii="Arial" w:hAnsi="Arial" w:cs="Arial"/>
          <w:lang w:eastAsia="en-GB"/>
        </w:rPr>
        <w:t>financial, operational</w:t>
      </w:r>
      <w:r w:rsidR="2D20003C" w:rsidRPr="772B3A23">
        <w:rPr>
          <w:rFonts w:ascii="Arial" w:hAnsi="Arial" w:cs="Arial"/>
          <w:lang w:eastAsia="en-GB"/>
        </w:rPr>
        <w:t xml:space="preserve">, compliance </w:t>
      </w:r>
      <w:r w:rsidR="2D20003C" w:rsidRPr="486AA2E3">
        <w:rPr>
          <w:rFonts w:ascii="Arial" w:hAnsi="Arial" w:cs="Arial"/>
          <w:lang w:eastAsia="en-GB"/>
        </w:rPr>
        <w:t xml:space="preserve">and </w:t>
      </w:r>
      <w:r w:rsidR="2D20003C" w:rsidRPr="5C83BF6C">
        <w:rPr>
          <w:rFonts w:ascii="Arial" w:hAnsi="Arial" w:cs="Arial"/>
          <w:lang w:eastAsia="en-GB"/>
        </w:rPr>
        <w:t xml:space="preserve">reporting </w:t>
      </w:r>
      <w:r w:rsidR="2D20003C" w:rsidRPr="0BB77A0E">
        <w:rPr>
          <w:rFonts w:ascii="Arial" w:hAnsi="Arial" w:cs="Arial"/>
          <w:lang w:eastAsia="en-GB"/>
        </w:rPr>
        <w:t>obligations.</w:t>
      </w:r>
      <w:r w:rsidR="5E376D55" w:rsidRPr="5EDE0311">
        <w:rPr>
          <w:rFonts w:ascii="Arial" w:hAnsi="Arial" w:cs="Arial"/>
          <w:lang w:eastAsia="en-GB"/>
        </w:rPr>
        <w:t xml:space="preserve"> </w:t>
      </w:r>
      <w:r w:rsidR="4C389625" w:rsidRPr="722D5B34">
        <w:rPr>
          <w:rFonts w:ascii="Arial" w:hAnsi="Arial" w:cs="Arial"/>
          <w:lang w:eastAsia="en-GB"/>
        </w:rPr>
        <w:t xml:space="preserve">We also ensure appropriate due diligence is </w:t>
      </w:r>
      <w:r w:rsidR="4C389625" w:rsidRPr="1EDB3670">
        <w:rPr>
          <w:rFonts w:ascii="Arial" w:hAnsi="Arial" w:cs="Arial"/>
          <w:lang w:eastAsia="en-GB"/>
        </w:rPr>
        <w:t>completed</w:t>
      </w:r>
      <w:r w:rsidR="4C389625" w:rsidRPr="688F2FC2">
        <w:rPr>
          <w:rFonts w:ascii="Arial" w:hAnsi="Arial" w:cs="Arial"/>
          <w:lang w:eastAsia="en-GB"/>
        </w:rPr>
        <w:t xml:space="preserve"> on a </w:t>
      </w:r>
      <w:proofErr w:type="gramStart"/>
      <w:r w:rsidR="4C389625" w:rsidRPr="688F2FC2">
        <w:rPr>
          <w:rFonts w:ascii="Arial" w:hAnsi="Arial" w:cs="Arial"/>
          <w:lang w:eastAsia="en-GB"/>
        </w:rPr>
        <w:t>counter-</w:t>
      </w:r>
      <w:r w:rsidR="4C389625" w:rsidRPr="29562787">
        <w:rPr>
          <w:rFonts w:ascii="Arial" w:hAnsi="Arial" w:cs="Arial"/>
          <w:lang w:eastAsia="en-GB"/>
        </w:rPr>
        <w:t>party</w:t>
      </w:r>
      <w:proofErr w:type="gramEnd"/>
      <w:r w:rsidR="4C389625" w:rsidRPr="29562787">
        <w:rPr>
          <w:rFonts w:ascii="Arial" w:hAnsi="Arial" w:cs="Arial"/>
          <w:lang w:eastAsia="en-GB"/>
        </w:rPr>
        <w:t xml:space="preserve"> before a </w:t>
      </w:r>
      <w:r w:rsidR="4C389625" w:rsidRPr="0EAEACD0">
        <w:rPr>
          <w:rFonts w:ascii="Arial" w:hAnsi="Arial" w:cs="Arial"/>
          <w:lang w:eastAsia="en-GB"/>
        </w:rPr>
        <w:t>significant contract is signed.</w:t>
      </w:r>
    </w:p>
    <w:p w14:paraId="59C6F42B" w14:textId="1A884955" w:rsidR="00026A2B" w:rsidRPr="0010560D" w:rsidRDefault="00026A2B" w:rsidP="00026A2B">
      <w:pPr>
        <w:pStyle w:val="LifeArcBody"/>
        <w:numPr>
          <w:ilvl w:val="0"/>
          <w:numId w:val="2"/>
        </w:numPr>
        <w:spacing w:after="120"/>
        <w:jc w:val="both"/>
        <w:rPr>
          <w:rFonts w:ascii="Arial" w:hAnsi="Arial" w:cs="Arial"/>
          <w:lang w:eastAsia="en-GB"/>
        </w:rPr>
      </w:pPr>
      <w:r w:rsidRPr="0010560D">
        <w:rPr>
          <w:rFonts w:ascii="Arial" w:hAnsi="Arial" w:cs="Arial"/>
          <w:noProof/>
          <w:lang w:eastAsia="en-GB"/>
        </w:rPr>
        <w:t xml:space="preserve">Reporting/Whistleblowing - we encourage everyone working for us to report concerns about suspected wrongdoing at work via an internal reporting avenue or by contacting an independent and confidential whistleblowing hotline.  </w:t>
      </w:r>
    </w:p>
    <w:p w14:paraId="3C51145F" w14:textId="77777777" w:rsidR="00026A2B" w:rsidRPr="0010560D" w:rsidRDefault="00026A2B" w:rsidP="00026A2B">
      <w:pPr>
        <w:pStyle w:val="LifeArcBullets"/>
        <w:numPr>
          <w:ilvl w:val="0"/>
          <w:numId w:val="2"/>
        </w:numPr>
        <w:jc w:val="both"/>
        <w:rPr>
          <w:rFonts w:ascii="Arial" w:hAnsi="Arial" w:cs="Arial"/>
        </w:rPr>
      </w:pPr>
      <w:r w:rsidRPr="0010560D">
        <w:rPr>
          <w:rFonts w:ascii="Arial" w:hAnsi="Arial" w:cs="Arial"/>
        </w:rPr>
        <w:t>Human Resources – we conduct recruitment checks on our employees to ensure they have the right to work in the UK and pay at least the National Living Wage to all employees. Market-related pay and rewards are reviewed annually. A number of wellbeing initiatives support employee physical and mental health.</w:t>
      </w:r>
    </w:p>
    <w:p w14:paraId="1D3499C6" w14:textId="60DAE4A5" w:rsidR="00026A2B" w:rsidRPr="0010560D" w:rsidRDefault="00026A2B" w:rsidP="00026A2B">
      <w:pPr>
        <w:pStyle w:val="LifeArcBullets"/>
        <w:numPr>
          <w:ilvl w:val="0"/>
          <w:numId w:val="2"/>
        </w:numPr>
        <w:jc w:val="both"/>
        <w:rPr>
          <w:rFonts w:ascii="Arial" w:hAnsi="Arial" w:cs="Arial"/>
        </w:rPr>
      </w:pPr>
      <w:r w:rsidRPr="0010560D">
        <w:rPr>
          <w:rFonts w:ascii="Arial" w:hAnsi="Arial" w:cs="Arial"/>
        </w:rPr>
        <w:t>Agreements</w:t>
      </w:r>
      <w:r>
        <w:rPr>
          <w:rFonts w:ascii="Arial" w:hAnsi="Arial" w:cs="Arial"/>
        </w:rPr>
        <w:t>, including grant agreements</w:t>
      </w:r>
      <w:r w:rsidRPr="0010560D">
        <w:rPr>
          <w:rFonts w:ascii="Arial" w:hAnsi="Arial" w:cs="Arial"/>
        </w:rPr>
        <w:t xml:space="preserve"> – we require </w:t>
      </w:r>
      <w:r w:rsidR="6128E17D" w:rsidRPr="068515B9">
        <w:rPr>
          <w:rFonts w:ascii="Arial" w:hAnsi="Arial" w:cs="Arial"/>
        </w:rPr>
        <w:t xml:space="preserve">all </w:t>
      </w:r>
      <w:r w:rsidRPr="068515B9">
        <w:rPr>
          <w:rFonts w:ascii="Arial" w:hAnsi="Arial" w:cs="Arial"/>
        </w:rPr>
        <w:t>counterparties</w:t>
      </w:r>
      <w:r w:rsidRPr="0010560D">
        <w:rPr>
          <w:rFonts w:ascii="Arial" w:hAnsi="Arial" w:cs="Arial"/>
        </w:rPr>
        <w:t xml:space="preserve"> to comply with the law (including in relation to modern slavery and human trafficking).</w:t>
      </w:r>
    </w:p>
    <w:p w14:paraId="05FC07F7" w14:textId="77777777" w:rsidR="00026A2B" w:rsidRPr="0010560D" w:rsidRDefault="00026A2B" w:rsidP="00026A2B">
      <w:pPr>
        <w:pStyle w:val="LifeArcBullets"/>
        <w:numPr>
          <w:ilvl w:val="0"/>
          <w:numId w:val="2"/>
        </w:numPr>
        <w:jc w:val="both"/>
        <w:rPr>
          <w:rFonts w:ascii="Arial" w:hAnsi="Arial" w:cs="Arial"/>
        </w:rPr>
      </w:pPr>
      <w:r w:rsidRPr="0010560D">
        <w:rPr>
          <w:rFonts w:ascii="Arial" w:hAnsi="Arial" w:cs="Arial"/>
        </w:rPr>
        <w:t xml:space="preserve">Assessing and managing risk – we seek to embed the identification and assessment of risk, and mitigation where required, into our strategic and operational decision making ativity. </w:t>
      </w:r>
    </w:p>
    <w:p w14:paraId="30CA49B3" w14:textId="77777777" w:rsidR="00026A2B" w:rsidRDefault="00026A2B" w:rsidP="00026A2B">
      <w:pPr>
        <w:pStyle w:val="LifeArcBody"/>
        <w:spacing w:after="120"/>
        <w:jc w:val="both"/>
        <w:rPr>
          <w:rFonts w:ascii="Arial" w:hAnsi="Arial" w:cs="Arial"/>
          <w:noProof/>
          <w:lang w:eastAsia="en-GB"/>
        </w:rPr>
      </w:pPr>
    </w:p>
    <w:p w14:paraId="5B7A2FFE" w14:textId="77777777" w:rsidR="00026A2B" w:rsidRDefault="00026A2B" w:rsidP="00026A2B">
      <w:pPr>
        <w:pStyle w:val="LifeArcBody"/>
        <w:spacing w:after="120"/>
        <w:jc w:val="both"/>
        <w:rPr>
          <w:rFonts w:ascii="Arial" w:hAnsi="Arial" w:cs="Arial"/>
          <w:noProof/>
          <w:lang w:eastAsia="en-GB"/>
        </w:rPr>
      </w:pPr>
      <w:r w:rsidRPr="2CDDE17F">
        <w:rPr>
          <w:rFonts w:ascii="Arial" w:hAnsi="Arial" w:cs="Arial"/>
          <w:noProof/>
          <w:lang w:eastAsia="en-GB"/>
        </w:rPr>
        <w:t>We also took the following steps to enhance our approach to reducing the risk of modern slavery:</w:t>
      </w:r>
    </w:p>
    <w:p w14:paraId="7990068D" w14:textId="5D43CF0B" w:rsidR="00026A2B" w:rsidRDefault="00026A2B" w:rsidP="00026A2B">
      <w:pPr>
        <w:pStyle w:val="LifeArcBullets"/>
        <w:numPr>
          <w:ilvl w:val="0"/>
          <w:numId w:val="2"/>
        </w:numPr>
        <w:jc w:val="both"/>
        <w:rPr>
          <w:rFonts w:ascii="Arial" w:hAnsi="Arial" w:cs="Arial"/>
        </w:rPr>
      </w:pPr>
      <w:r w:rsidRPr="00C35B64">
        <w:rPr>
          <w:rFonts w:ascii="Arial" w:hAnsi="Arial" w:cs="Arial"/>
        </w:rPr>
        <w:t xml:space="preserve">We introduced </w:t>
      </w:r>
      <w:r>
        <w:rPr>
          <w:rFonts w:ascii="Arial" w:hAnsi="Arial" w:cs="Arial"/>
        </w:rPr>
        <w:t>a Supplier Code of Conduct</w:t>
      </w:r>
      <w:r w:rsidR="26042288" w:rsidRPr="2682678D">
        <w:rPr>
          <w:rFonts w:ascii="Arial" w:hAnsi="Arial" w:cs="Arial"/>
        </w:rPr>
        <w:t xml:space="preserve"> </w:t>
      </w:r>
      <w:r w:rsidR="26042288" w:rsidRPr="1BE72ADC">
        <w:rPr>
          <w:rFonts w:ascii="Arial" w:hAnsi="Arial" w:cs="Arial"/>
        </w:rPr>
        <w:t xml:space="preserve">in </w:t>
      </w:r>
      <w:r w:rsidR="26042288" w:rsidRPr="43461F66">
        <w:rPr>
          <w:rFonts w:ascii="Arial" w:hAnsi="Arial" w:cs="Arial"/>
        </w:rPr>
        <w:t>2022</w:t>
      </w:r>
      <w:r>
        <w:rPr>
          <w:rFonts w:ascii="Arial" w:hAnsi="Arial" w:cs="Arial"/>
        </w:rPr>
        <w:t>, which sets out LifeArc’s corporate responsibility requirements of its suppliers, including compliance with anti-slavery legislation. Suppliers are expected to comply with the Code of Conduct as a condition of doing business with LifeArc.</w:t>
      </w:r>
    </w:p>
    <w:p w14:paraId="255842EA" w14:textId="77777777" w:rsidR="00026A2B" w:rsidRDefault="00026A2B" w:rsidP="00026A2B">
      <w:pPr>
        <w:pStyle w:val="LifeArcBullets"/>
        <w:numPr>
          <w:ilvl w:val="0"/>
          <w:numId w:val="2"/>
        </w:numPr>
        <w:jc w:val="both"/>
        <w:rPr>
          <w:rFonts w:ascii="Arial" w:hAnsi="Arial" w:cs="Arial"/>
        </w:rPr>
      </w:pPr>
      <w:r w:rsidRPr="0179D4E1">
        <w:rPr>
          <w:rFonts w:ascii="Arial" w:hAnsi="Arial" w:cs="Arial"/>
        </w:rPr>
        <w:t>We developed our approach to procurement, including supplier selection and supplier performance management, introducing a business partnering approach to improve the quality of procurement decisions and supplier risk management.</w:t>
      </w:r>
    </w:p>
    <w:p w14:paraId="460BCFDE" w14:textId="77777777" w:rsidR="00026A2B" w:rsidRDefault="00026A2B" w:rsidP="00026A2B">
      <w:pPr>
        <w:pStyle w:val="LifeArcBullets"/>
        <w:numPr>
          <w:ilvl w:val="0"/>
          <w:numId w:val="2"/>
        </w:numPr>
        <w:jc w:val="both"/>
        <w:rPr>
          <w:rStyle w:val="Hyperlink"/>
          <w:rFonts w:ascii="Arial" w:eastAsia="Arial" w:hAnsi="Arial" w:cs="Arial"/>
          <w:sz w:val="24"/>
          <w:szCs w:val="24"/>
        </w:rPr>
      </w:pPr>
      <w:r w:rsidRPr="2CDDE17F">
        <w:rPr>
          <w:rFonts w:ascii="Arial" w:hAnsi="Arial" w:cs="Arial"/>
        </w:rPr>
        <w:t xml:space="preserve">We have introduced a Supplier page on our internet, which enables suppliers to directly access the Code of Conduct and our terms of purchase  </w:t>
      </w:r>
      <w:hyperlink r:id="rId10">
        <w:r w:rsidRPr="2CDDE17F">
          <w:rPr>
            <w:rStyle w:val="Hyperlink"/>
            <w:rFonts w:ascii="Arial" w:eastAsia="Arial" w:hAnsi="Arial" w:cs="Arial"/>
            <w:sz w:val="24"/>
            <w:szCs w:val="24"/>
          </w:rPr>
          <w:t>https://www.lifearc.org/about/suppliers/</w:t>
        </w:r>
      </w:hyperlink>
    </w:p>
    <w:p w14:paraId="4E324EB7" w14:textId="77777777" w:rsidR="00026A2B" w:rsidRPr="00C35B64" w:rsidRDefault="00026A2B" w:rsidP="001C7E46">
      <w:pPr>
        <w:pStyle w:val="LifeArcBullets"/>
        <w:numPr>
          <w:ilvl w:val="0"/>
          <w:numId w:val="0"/>
        </w:numPr>
        <w:ind w:left="360"/>
        <w:jc w:val="both"/>
        <w:rPr>
          <w:rFonts w:ascii="Arial" w:hAnsi="Arial" w:cs="Arial"/>
        </w:rPr>
      </w:pPr>
    </w:p>
    <w:p w14:paraId="7B029EDD" w14:textId="77777777" w:rsidR="00026A2B" w:rsidRPr="0010560D" w:rsidRDefault="00026A2B" w:rsidP="00026A2B">
      <w:pPr>
        <w:pStyle w:val="LifeArcHeader-green"/>
        <w:spacing w:before="240"/>
        <w:jc w:val="both"/>
        <w:rPr>
          <w:rFonts w:ascii="Arial" w:hAnsi="Arial" w:cs="Arial"/>
          <w:lang w:eastAsia="en-GB"/>
        </w:rPr>
      </w:pPr>
      <w:r w:rsidRPr="0010560D">
        <w:rPr>
          <w:rFonts w:ascii="Arial" w:hAnsi="Arial" w:cs="Arial"/>
          <w:lang w:eastAsia="en-GB"/>
        </w:rPr>
        <w:t>Our Policies on Anti-slavery and Human Trafficking</w:t>
      </w:r>
    </w:p>
    <w:p w14:paraId="2E958311" w14:textId="77777777" w:rsidR="00026A2B" w:rsidRPr="0010560D" w:rsidRDefault="00026A2B" w:rsidP="00026A2B">
      <w:pPr>
        <w:pStyle w:val="LifeArcBody"/>
        <w:spacing w:after="120"/>
        <w:jc w:val="both"/>
        <w:rPr>
          <w:rFonts w:ascii="Arial" w:hAnsi="Arial" w:cs="Arial"/>
          <w:lang w:eastAsia="en-GB"/>
        </w:rPr>
      </w:pPr>
      <w:r w:rsidRPr="0010560D">
        <w:rPr>
          <w:rFonts w:ascii="Arial" w:hAnsi="Arial" w:cs="Arial"/>
          <w:noProof/>
          <w:lang w:eastAsia="en-GB"/>
        </w:rPr>
        <w:t xml:space="preserve">We have a number of </w:t>
      </w:r>
      <w:r w:rsidRPr="0010560D">
        <w:rPr>
          <w:rFonts w:ascii="Arial" w:hAnsi="Arial" w:cs="Arial"/>
          <w:lang w:eastAsia="en-GB"/>
        </w:rPr>
        <w:t>policies that contribute to ensuring modern slavery does not occur in our organisation or supply chains:</w:t>
      </w:r>
    </w:p>
    <w:p w14:paraId="38D1E38A" w14:textId="77777777" w:rsidR="00026A2B" w:rsidRPr="0010560D" w:rsidRDefault="00026A2B" w:rsidP="00026A2B">
      <w:pPr>
        <w:pStyle w:val="LifeArcBullets"/>
        <w:jc w:val="both"/>
        <w:rPr>
          <w:rFonts w:ascii="Arial" w:hAnsi="Arial" w:cs="Arial"/>
        </w:rPr>
      </w:pPr>
      <w:r w:rsidRPr="0179D4E1">
        <w:rPr>
          <w:rFonts w:ascii="Arial" w:hAnsi="Arial" w:cs="Arial"/>
        </w:rPr>
        <w:t xml:space="preserve">Modern Slavery Policy – requires employees to prevent, detect and report modern slavery in any part of our business or supply chains. </w:t>
      </w:r>
    </w:p>
    <w:p w14:paraId="67130018" w14:textId="77777777" w:rsidR="00026A2B" w:rsidRPr="0010560D" w:rsidRDefault="00026A2B" w:rsidP="00026A2B">
      <w:pPr>
        <w:pStyle w:val="LifeArcBullets"/>
        <w:jc w:val="both"/>
        <w:rPr>
          <w:rFonts w:ascii="Arial" w:hAnsi="Arial" w:cs="Arial"/>
        </w:rPr>
      </w:pPr>
      <w:r w:rsidRPr="0179D4E1">
        <w:rPr>
          <w:rFonts w:ascii="Arial" w:hAnsi="Arial" w:cs="Arial"/>
        </w:rPr>
        <w:t>Whistleblowing Policy– enables employees to raise concerns and disclose information internally and at a high level which the individual believes shows malpractice or impropriety.</w:t>
      </w:r>
    </w:p>
    <w:p w14:paraId="5EF78630" w14:textId="77777777" w:rsidR="00026A2B" w:rsidRPr="0010560D" w:rsidRDefault="00026A2B" w:rsidP="00026A2B">
      <w:pPr>
        <w:pStyle w:val="LifeArcBullets"/>
        <w:jc w:val="both"/>
        <w:rPr>
          <w:rFonts w:ascii="Arial" w:hAnsi="Arial" w:cs="Arial"/>
        </w:rPr>
      </w:pPr>
      <w:r w:rsidRPr="0179D4E1">
        <w:rPr>
          <w:rFonts w:ascii="Arial" w:hAnsi="Arial" w:cs="Arial"/>
        </w:rPr>
        <w:lastRenderedPageBreak/>
        <w:t>Safeguarding Policy – ensures that vulnerable groups impacted by projects and programmes delivered and/or supported by LifeArc are protected as far as possible from harm, including exploitation, neglect and abuse of all kinds.</w:t>
      </w:r>
    </w:p>
    <w:p w14:paraId="58E3C7BD" w14:textId="77777777" w:rsidR="00026A2B" w:rsidRPr="0010560D" w:rsidRDefault="00026A2B" w:rsidP="00026A2B">
      <w:pPr>
        <w:pStyle w:val="LifeArcBullets"/>
        <w:jc w:val="both"/>
        <w:rPr>
          <w:rFonts w:ascii="Arial" w:hAnsi="Arial" w:cs="Arial"/>
        </w:rPr>
      </w:pPr>
      <w:r w:rsidRPr="0179D4E1">
        <w:rPr>
          <w:rFonts w:ascii="Arial" w:hAnsi="Arial" w:cs="Arial"/>
        </w:rPr>
        <w:t xml:space="preserve">Equity, Diversity and Inclusion Policy – embodies our commitment to establishing a diverse workforce and create equal opportunity for all. </w:t>
      </w:r>
    </w:p>
    <w:p w14:paraId="35727182" w14:textId="77777777" w:rsidR="00026A2B" w:rsidRPr="0010560D" w:rsidRDefault="00026A2B" w:rsidP="00026A2B">
      <w:pPr>
        <w:pStyle w:val="LifeArcBullets"/>
        <w:jc w:val="both"/>
        <w:rPr>
          <w:rFonts w:ascii="Arial" w:hAnsi="Arial" w:cs="Arial"/>
        </w:rPr>
      </w:pPr>
      <w:r w:rsidRPr="0179D4E1">
        <w:rPr>
          <w:rFonts w:ascii="Arial" w:hAnsi="Arial" w:cs="Arial"/>
        </w:rPr>
        <w:t>Anti-bribery and Corruption Policy – requires employees to prevent, detect and report bribery and corruption, ensuring LifeArc conducts its business in an honest and ethical manner. All employees are requird to complete e-learning on anti-bribery and corruption.</w:t>
      </w:r>
    </w:p>
    <w:p w14:paraId="02794586" w14:textId="77777777" w:rsidR="00026A2B" w:rsidRPr="0010560D" w:rsidRDefault="00026A2B" w:rsidP="00026A2B">
      <w:pPr>
        <w:pStyle w:val="LifeArcBullets"/>
        <w:jc w:val="both"/>
        <w:rPr>
          <w:rFonts w:ascii="Arial" w:hAnsi="Arial" w:cs="Arial"/>
        </w:rPr>
      </w:pPr>
      <w:r w:rsidRPr="0179D4E1">
        <w:rPr>
          <w:rFonts w:ascii="Arial" w:hAnsi="Arial" w:cs="Arial"/>
        </w:rPr>
        <w:t xml:space="preserve">Health and Safety Policy – ensures as far as reasonably practicable, the health, safety and welfare of employees and others that may be affected by our activities. LifeArc also complies with the Working Time Regulations (1998). </w:t>
      </w:r>
    </w:p>
    <w:p w14:paraId="016CC920" w14:textId="10ABFA54" w:rsidR="00026A2B" w:rsidRPr="0010560D" w:rsidRDefault="00026A2B" w:rsidP="00026A2B">
      <w:pPr>
        <w:pStyle w:val="LifeArcBullets"/>
        <w:jc w:val="both"/>
        <w:rPr>
          <w:rFonts w:ascii="Arial" w:hAnsi="Arial" w:cs="Arial"/>
        </w:rPr>
      </w:pPr>
      <w:r w:rsidRPr="0179D4E1">
        <w:rPr>
          <w:rFonts w:ascii="Arial" w:hAnsi="Arial" w:cs="Arial"/>
        </w:rPr>
        <w:t>Procurement Policy – includes factors to be considered when selecting our suppliers such as compliance with laws. New and renewed supply contracts are expressly obliged to comply with the Act.</w:t>
      </w:r>
    </w:p>
    <w:p w14:paraId="456C80E2" w14:textId="77777777" w:rsidR="00026A2B" w:rsidRDefault="00026A2B" w:rsidP="00026A2B">
      <w:pPr>
        <w:pStyle w:val="LifeArcHeader-green"/>
        <w:spacing w:before="240"/>
        <w:jc w:val="both"/>
        <w:rPr>
          <w:rFonts w:ascii="Arial" w:hAnsi="Arial" w:cs="Arial"/>
          <w:lang w:eastAsia="en-GB"/>
        </w:rPr>
      </w:pPr>
      <w:r>
        <w:rPr>
          <w:rFonts w:ascii="Arial" w:hAnsi="Arial" w:cs="Arial"/>
          <w:lang w:eastAsia="en-GB"/>
        </w:rPr>
        <w:t>Risk assessment</w:t>
      </w:r>
    </w:p>
    <w:p w14:paraId="6E9927AC" w14:textId="6627B519" w:rsidR="00026A2B" w:rsidRDefault="008533E0" w:rsidP="00026A2B">
      <w:pPr>
        <w:pStyle w:val="LifeArcBullets"/>
        <w:numPr>
          <w:ilvl w:val="0"/>
          <w:numId w:val="0"/>
        </w:numPr>
        <w:jc w:val="both"/>
        <w:rPr>
          <w:rFonts w:ascii="Arial" w:hAnsi="Arial" w:cs="Arial"/>
        </w:rPr>
      </w:pPr>
      <w:r>
        <w:rPr>
          <w:rFonts w:ascii="Arial" w:hAnsi="Arial" w:cs="Arial"/>
          <w:noProof w:val="0"/>
          <w:lang w:eastAsia="en-US"/>
        </w:rPr>
        <w:t xml:space="preserve">Risk management is applied across </w:t>
      </w:r>
      <w:proofErr w:type="spellStart"/>
      <w:r>
        <w:rPr>
          <w:rFonts w:ascii="Arial" w:hAnsi="Arial" w:cs="Arial"/>
          <w:noProof w:val="0"/>
          <w:lang w:eastAsia="en-US"/>
        </w:rPr>
        <w:t>LifeArc’s</w:t>
      </w:r>
      <w:proofErr w:type="spellEnd"/>
      <w:r>
        <w:rPr>
          <w:rFonts w:ascii="Arial" w:hAnsi="Arial" w:cs="Arial"/>
          <w:noProof w:val="0"/>
          <w:lang w:eastAsia="en-US"/>
        </w:rPr>
        <w:t xml:space="preserve"> functions and ensure due diligence is applied. </w:t>
      </w:r>
      <w:r w:rsidR="00026A2B" w:rsidRPr="2DC178C0">
        <w:rPr>
          <w:rFonts w:ascii="Arial" w:hAnsi="Arial" w:cs="Arial"/>
          <w:noProof w:val="0"/>
          <w:lang w:eastAsia="en-US"/>
        </w:rPr>
        <w:t>LifeArc believes that because of the steps it has taken, it has a low risk of modern slavery issues within the business and in its direct supply chain, and there have been no reported instances of suspected modern slavery or people trafficking during the year. However, we are not complacent and will continue to be alert for potential issues.</w:t>
      </w:r>
      <w:r w:rsidR="00A06BE4">
        <w:rPr>
          <w:rFonts w:ascii="Arial" w:hAnsi="Arial" w:cs="Arial"/>
          <w:noProof w:val="0"/>
          <w:lang w:eastAsia="en-US"/>
        </w:rPr>
        <w:t xml:space="preserve"> </w:t>
      </w:r>
    </w:p>
    <w:p w14:paraId="39F0E72B" w14:textId="77777777" w:rsidR="00026A2B" w:rsidRPr="0010560D" w:rsidRDefault="00026A2B" w:rsidP="00026A2B">
      <w:pPr>
        <w:pStyle w:val="LifeArcHeader-green"/>
        <w:spacing w:before="240"/>
        <w:jc w:val="both"/>
        <w:rPr>
          <w:rFonts w:ascii="Arial" w:hAnsi="Arial" w:cs="Arial"/>
          <w:lang w:eastAsia="en-GB"/>
        </w:rPr>
      </w:pPr>
      <w:r w:rsidRPr="0010560D">
        <w:rPr>
          <w:rFonts w:ascii="Arial" w:hAnsi="Arial" w:cs="Arial"/>
          <w:lang w:eastAsia="en-GB"/>
        </w:rPr>
        <w:t>Our commitment</w:t>
      </w:r>
    </w:p>
    <w:p w14:paraId="69E11CE8" w14:textId="77777777" w:rsidR="00026A2B" w:rsidRPr="0010560D" w:rsidRDefault="00026A2B" w:rsidP="00A1556D">
      <w:pPr>
        <w:pStyle w:val="LifeArcBullets"/>
        <w:numPr>
          <w:ilvl w:val="0"/>
          <w:numId w:val="0"/>
        </w:numPr>
        <w:jc w:val="both"/>
        <w:rPr>
          <w:rFonts w:ascii="Arial" w:hAnsi="Arial" w:cs="Arial"/>
          <w:noProof w:val="0"/>
          <w:lang w:eastAsia="en-US"/>
        </w:rPr>
      </w:pPr>
      <w:r w:rsidRPr="0010560D">
        <w:rPr>
          <w:rFonts w:ascii="Arial" w:hAnsi="Arial" w:cs="Arial"/>
          <w:noProof w:val="0"/>
          <w:lang w:eastAsia="en-US"/>
        </w:rPr>
        <w:t>We are committed to minimising the risk of modern slavery and human trafficking occurring in our organisation and supply chains and will: (</w:t>
      </w:r>
      <w:proofErr w:type="spellStart"/>
      <w:r w:rsidRPr="0010560D">
        <w:rPr>
          <w:rFonts w:ascii="Arial" w:hAnsi="Arial" w:cs="Arial"/>
          <w:noProof w:val="0"/>
          <w:lang w:eastAsia="en-US"/>
        </w:rPr>
        <w:t>i</w:t>
      </w:r>
      <w:proofErr w:type="spellEnd"/>
      <w:r w:rsidRPr="0010560D">
        <w:rPr>
          <w:rFonts w:ascii="Arial" w:hAnsi="Arial" w:cs="Arial"/>
          <w:noProof w:val="0"/>
          <w:lang w:eastAsia="en-US"/>
        </w:rPr>
        <w:t>) continue to review our approach to modern slavery and human trafficking and raise awareness across the organisation; (ii) continue to refine our third-party risk management and due diligence processes; and (iii) revise and refine our procurement procedures.</w:t>
      </w:r>
    </w:p>
    <w:p w14:paraId="491C60CE" w14:textId="57C5BCCF" w:rsidR="00026A2B" w:rsidRPr="0010560D" w:rsidRDefault="00026A2B" w:rsidP="00026A2B">
      <w:pPr>
        <w:pStyle w:val="LifeArcHeader-green"/>
        <w:spacing w:before="240"/>
        <w:jc w:val="both"/>
        <w:rPr>
          <w:rFonts w:ascii="Arial" w:hAnsi="Arial" w:cs="Arial"/>
          <w:lang w:eastAsia="en-GB"/>
        </w:rPr>
      </w:pPr>
      <w:r w:rsidRPr="0010560D">
        <w:rPr>
          <w:rFonts w:ascii="Arial" w:hAnsi="Arial" w:cs="Arial"/>
          <w:lang w:eastAsia="en-GB"/>
        </w:rPr>
        <w:t>Approval for this Statement</w:t>
      </w:r>
    </w:p>
    <w:p w14:paraId="60BAA6C3" w14:textId="6A58B1C0" w:rsidR="00026A2B" w:rsidRPr="0010560D" w:rsidRDefault="00026A2B" w:rsidP="00A1556D">
      <w:pPr>
        <w:pStyle w:val="LifeArcBullets"/>
        <w:numPr>
          <w:ilvl w:val="0"/>
          <w:numId w:val="0"/>
        </w:numPr>
        <w:jc w:val="both"/>
        <w:rPr>
          <w:rFonts w:ascii="Arial" w:hAnsi="Arial" w:cs="Arial"/>
          <w:noProof w:val="0"/>
          <w:lang w:eastAsia="en-US"/>
        </w:rPr>
      </w:pPr>
      <w:r w:rsidRPr="0010560D">
        <w:rPr>
          <w:rFonts w:ascii="Arial" w:hAnsi="Arial" w:cs="Arial"/>
          <w:noProof w:val="0"/>
          <w:lang w:eastAsia="en-US"/>
        </w:rPr>
        <w:t xml:space="preserve">This statement is made pursuant to section 54 of the Modern Slavery Act 2015 and constitutes </w:t>
      </w:r>
      <w:proofErr w:type="spellStart"/>
      <w:r w:rsidR="002D2013">
        <w:rPr>
          <w:rFonts w:ascii="Arial" w:hAnsi="Arial" w:cs="Arial"/>
          <w:noProof w:val="0"/>
          <w:lang w:eastAsia="en-US"/>
        </w:rPr>
        <w:t>LifeArc’s</w:t>
      </w:r>
      <w:proofErr w:type="spellEnd"/>
      <w:r w:rsidRPr="0010560D">
        <w:rPr>
          <w:rFonts w:ascii="Arial" w:hAnsi="Arial" w:cs="Arial"/>
          <w:noProof w:val="0"/>
          <w:lang w:eastAsia="en-US"/>
        </w:rPr>
        <w:t xml:space="preserve"> slavery and human trafficking statement for the financial </w:t>
      </w:r>
      <w:r w:rsidR="00CB0D92">
        <w:rPr>
          <w:rFonts w:ascii="Arial" w:hAnsi="Arial" w:cs="Arial"/>
          <w:noProof w:val="0"/>
          <w:lang w:eastAsia="en-US"/>
        </w:rPr>
        <w:t>period</w:t>
      </w:r>
      <w:r w:rsidRPr="0010560D">
        <w:rPr>
          <w:rFonts w:ascii="Arial" w:hAnsi="Arial" w:cs="Arial"/>
          <w:noProof w:val="0"/>
          <w:lang w:eastAsia="en-US"/>
        </w:rPr>
        <w:t xml:space="preserve"> ending 31 December 202</w:t>
      </w:r>
      <w:r w:rsidR="00600008">
        <w:rPr>
          <w:rFonts w:ascii="Arial" w:hAnsi="Arial" w:cs="Arial"/>
          <w:noProof w:val="0"/>
          <w:lang w:eastAsia="en-US"/>
        </w:rPr>
        <w:t>3</w:t>
      </w:r>
      <w:r w:rsidR="005208E8">
        <w:rPr>
          <w:rFonts w:ascii="Arial" w:hAnsi="Arial" w:cs="Arial"/>
          <w:noProof w:val="0"/>
          <w:lang w:eastAsia="en-US"/>
        </w:rPr>
        <w:t>.</w:t>
      </w:r>
      <w:r w:rsidR="00FD2B94">
        <w:rPr>
          <w:rFonts w:ascii="Arial" w:hAnsi="Arial" w:cs="Arial"/>
          <w:noProof w:val="0"/>
          <w:lang w:eastAsia="en-US"/>
        </w:rPr>
        <w:t xml:space="preserve"> </w:t>
      </w:r>
      <w:r w:rsidR="005208E8">
        <w:rPr>
          <w:rFonts w:ascii="Arial" w:hAnsi="Arial" w:cs="Arial"/>
          <w:noProof w:val="0"/>
          <w:lang w:eastAsia="en-US"/>
        </w:rPr>
        <w:t>It</w:t>
      </w:r>
      <w:r w:rsidR="00FD2B94">
        <w:rPr>
          <w:rFonts w:ascii="Arial" w:hAnsi="Arial" w:cs="Arial"/>
          <w:noProof w:val="0"/>
          <w:lang w:eastAsia="en-US"/>
        </w:rPr>
        <w:t xml:space="preserve"> was approved </w:t>
      </w:r>
      <w:r w:rsidRPr="0010560D">
        <w:rPr>
          <w:rFonts w:ascii="Arial" w:hAnsi="Arial" w:cs="Arial"/>
          <w:noProof w:val="0"/>
          <w:lang w:eastAsia="en-US"/>
        </w:rPr>
        <w:t>by the Board of Trustees</w:t>
      </w:r>
      <w:r w:rsidR="00FD2B94">
        <w:rPr>
          <w:rFonts w:ascii="Arial" w:hAnsi="Arial" w:cs="Arial"/>
          <w:noProof w:val="0"/>
          <w:lang w:eastAsia="en-US"/>
        </w:rPr>
        <w:t xml:space="preserve"> on </w:t>
      </w:r>
      <w:r w:rsidR="002E2B52">
        <w:rPr>
          <w:rFonts w:ascii="Arial" w:hAnsi="Arial" w:cs="Arial"/>
          <w:noProof w:val="0"/>
          <w:lang w:eastAsia="en-US"/>
        </w:rPr>
        <w:t>21</w:t>
      </w:r>
      <w:r w:rsidR="00600008">
        <w:rPr>
          <w:rFonts w:ascii="Arial" w:hAnsi="Arial" w:cs="Arial"/>
          <w:noProof w:val="0"/>
          <w:lang w:eastAsia="en-US"/>
        </w:rPr>
        <w:t xml:space="preserve"> </w:t>
      </w:r>
      <w:r w:rsidR="00FD2B94">
        <w:rPr>
          <w:rFonts w:ascii="Arial" w:hAnsi="Arial" w:cs="Arial"/>
          <w:noProof w:val="0"/>
          <w:lang w:eastAsia="en-US"/>
        </w:rPr>
        <w:t>March 202</w:t>
      </w:r>
      <w:r w:rsidR="00600008">
        <w:rPr>
          <w:rFonts w:ascii="Arial" w:hAnsi="Arial" w:cs="Arial"/>
          <w:noProof w:val="0"/>
          <w:lang w:eastAsia="en-US"/>
        </w:rPr>
        <w:t>4</w:t>
      </w:r>
      <w:r w:rsidRPr="0010560D">
        <w:rPr>
          <w:rFonts w:ascii="Arial" w:hAnsi="Arial" w:cs="Arial"/>
          <w:noProof w:val="0"/>
          <w:lang w:eastAsia="en-US"/>
        </w:rPr>
        <w:t>.</w:t>
      </w:r>
    </w:p>
    <w:p w14:paraId="739C5E34" w14:textId="77777777" w:rsidR="00026A2B" w:rsidRDefault="00026A2B" w:rsidP="00A1556D">
      <w:pPr>
        <w:pStyle w:val="LifeArcBullets"/>
        <w:numPr>
          <w:ilvl w:val="0"/>
          <w:numId w:val="0"/>
        </w:numPr>
        <w:jc w:val="both"/>
        <w:rPr>
          <w:rFonts w:ascii="Arial" w:hAnsi="Arial" w:cs="Arial"/>
          <w:noProof w:val="0"/>
          <w:lang w:eastAsia="en-US"/>
        </w:rPr>
      </w:pPr>
    </w:p>
    <w:p w14:paraId="50D6E926" w14:textId="7F3C52E0" w:rsidR="00026A2B" w:rsidRDefault="00BB1899" w:rsidP="00026A2B">
      <w:pPr>
        <w:pStyle w:val="LifeArcBody"/>
        <w:rPr>
          <w:rFonts w:ascii="Arial" w:hAnsi="Arial" w:cs="Arial"/>
          <w:lang w:eastAsia="en-GB"/>
        </w:rPr>
      </w:pPr>
      <w:r w:rsidRPr="00BB1899">
        <w:rPr>
          <w:rFonts w:ascii="Arial" w:hAnsi="Arial" w:cs="Arial"/>
          <w:lang w:eastAsia="en-GB"/>
        </w:rPr>
        <w:drawing>
          <wp:inline distT="0" distB="0" distL="0" distR="0" wp14:anchorId="48444DCA" wp14:editId="7F69264E">
            <wp:extent cx="1533536" cy="381003"/>
            <wp:effectExtent l="0" t="0" r="0" b="0"/>
            <wp:docPr id="1613641698" name="Picture 1" descr="A green line draw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641698" name="Picture 1" descr="A green line drawing on a white background&#10;&#10;Description automatically generated"/>
                    <pic:cNvPicPr/>
                  </pic:nvPicPr>
                  <pic:blipFill>
                    <a:blip r:embed="rId11"/>
                    <a:stretch>
                      <a:fillRect/>
                    </a:stretch>
                  </pic:blipFill>
                  <pic:spPr>
                    <a:xfrm>
                      <a:off x="0" y="0"/>
                      <a:ext cx="1533536" cy="381003"/>
                    </a:xfrm>
                    <a:prstGeom prst="rect">
                      <a:avLst/>
                    </a:prstGeom>
                  </pic:spPr>
                </pic:pic>
              </a:graphicData>
            </a:graphic>
          </wp:inline>
        </w:drawing>
      </w:r>
    </w:p>
    <w:p w14:paraId="3E2FE577" w14:textId="77777777" w:rsidR="00026A2B" w:rsidRPr="0010560D" w:rsidRDefault="00026A2B" w:rsidP="00026A2B">
      <w:pPr>
        <w:pStyle w:val="LifeArcBody"/>
        <w:rPr>
          <w:rFonts w:ascii="Arial" w:hAnsi="Arial" w:cs="Arial"/>
          <w:lang w:eastAsia="en-GB"/>
        </w:rPr>
      </w:pPr>
    </w:p>
    <w:p w14:paraId="4E82EE61" w14:textId="77777777" w:rsidR="00026A2B" w:rsidRPr="0010560D" w:rsidRDefault="00026A2B" w:rsidP="00026A2B">
      <w:pPr>
        <w:pStyle w:val="LifeArcBody"/>
        <w:rPr>
          <w:rFonts w:ascii="Arial" w:hAnsi="Arial" w:cs="Arial"/>
          <w:lang w:eastAsia="en-GB"/>
        </w:rPr>
      </w:pPr>
      <w:r w:rsidRPr="0010560D">
        <w:rPr>
          <w:rFonts w:ascii="Arial" w:hAnsi="Arial" w:cs="Arial"/>
          <w:lang w:eastAsia="en-GB"/>
        </w:rPr>
        <w:t xml:space="preserve">Dr </w:t>
      </w:r>
      <w:r>
        <w:rPr>
          <w:rFonts w:ascii="Arial" w:hAnsi="Arial" w:cs="Arial"/>
          <w:lang w:eastAsia="en-GB"/>
        </w:rPr>
        <w:t>Ian Gilham</w:t>
      </w:r>
      <w:r w:rsidRPr="0010560D">
        <w:rPr>
          <w:rFonts w:ascii="Arial" w:hAnsi="Arial" w:cs="Arial"/>
          <w:lang w:eastAsia="en-GB"/>
        </w:rPr>
        <w:t>, Chair</w:t>
      </w:r>
    </w:p>
    <w:p w14:paraId="0FFFEB83" w14:textId="3CFFBDF6" w:rsidR="00026A2B" w:rsidRDefault="00BB1899" w:rsidP="00026A2B">
      <w:pPr>
        <w:pStyle w:val="LifeArcBody"/>
        <w:rPr>
          <w:rFonts w:ascii="Arial" w:hAnsi="Arial" w:cs="Arial"/>
          <w:lang w:eastAsia="en-GB"/>
        </w:rPr>
      </w:pPr>
      <w:r>
        <w:rPr>
          <w:rFonts w:ascii="Arial" w:hAnsi="Arial" w:cs="Arial"/>
          <w:lang w:eastAsia="en-GB"/>
        </w:rPr>
        <w:t xml:space="preserve">21 March </w:t>
      </w:r>
      <w:r w:rsidR="00026A2B" w:rsidRPr="0010560D">
        <w:rPr>
          <w:rFonts w:ascii="Arial" w:hAnsi="Arial" w:cs="Arial"/>
          <w:lang w:eastAsia="en-GB"/>
        </w:rPr>
        <w:t>202</w:t>
      </w:r>
      <w:r w:rsidR="00EB7789">
        <w:rPr>
          <w:rFonts w:ascii="Arial" w:hAnsi="Arial" w:cs="Arial"/>
          <w:lang w:eastAsia="en-GB"/>
        </w:rPr>
        <w:t>4</w:t>
      </w:r>
    </w:p>
    <w:p w14:paraId="65218CE8" w14:textId="67FAC61F" w:rsidR="009B46B4" w:rsidRPr="00677B88" w:rsidRDefault="009B46B4">
      <w:pPr>
        <w:rPr>
          <w:rFonts w:ascii="Arial" w:hAnsi="Arial" w:cs="Arial"/>
          <w:sz w:val="24"/>
          <w:szCs w:val="24"/>
        </w:rPr>
      </w:pPr>
    </w:p>
    <w:sectPr w:rsidR="009B46B4" w:rsidRPr="00677B88" w:rsidSect="00F37671">
      <w:headerReference w:type="default" r:id="rId12"/>
      <w:footerReference w:type="default" r:id="rId13"/>
      <w:pgSz w:w="11906" w:h="16838"/>
      <w:pgMar w:top="1440"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210D" w14:textId="77777777" w:rsidR="00F37671" w:rsidRDefault="00F37671" w:rsidP="005F11B3">
      <w:pPr>
        <w:spacing w:after="0" w:line="240" w:lineRule="auto"/>
      </w:pPr>
      <w:r>
        <w:separator/>
      </w:r>
    </w:p>
  </w:endnote>
  <w:endnote w:type="continuationSeparator" w:id="0">
    <w:p w14:paraId="650B83DF" w14:textId="77777777" w:rsidR="00F37671" w:rsidRDefault="00F37671" w:rsidP="005F11B3">
      <w:pPr>
        <w:spacing w:after="0" w:line="240" w:lineRule="auto"/>
      </w:pPr>
      <w:r>
        <w:continuationSeparator/>
      </w:r>
    </w:p>
  </w:endnote>
  <w:endnote w:type="continuationNotice" w:id="1">
    <w:p w14:paraId="6C4AE690" w14:textId="77777777" w:rsidR="00F37671" w:rsidRDefault="00F37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AC0F" w14:textId="5592B3BA" w:rsidR="00BE3FBF" w:rsidRPr="00B845C0" w:rsidRDefault="005A25A1" w:rsidP="00B845C0">
    <w:pPr>
      <w:pStyle w:val="Footer"/>
      <w:tabs>
        <w:tab w:val="clear" w:pos="4513"/>
        <w:tab w:val="clear" w:pos="9026"/>
        <w:tab w:val="center" w:pos="4820"/>
        <w:tab w:val="right" w:pos="9922"/>
      </w:tabs>
      <w:rPr>
        <w:rFonts w:ascii="Arial" w:hAnsi="Arial" w:cs="Arial"/>
      </w:rPr>
    </w:pPr>
    <w:r>
      <w:rPr>
        <w:rFonts w:ascii="Arial" w:hAnsi="Arial" w:cs="Arial"/>
      </w:rPr>
      <w:tab/>
    </w:r>
    <w:r w:rsidR="00BE3FBF" w:rsidRPr="00B845C0">
      <w:rPr>
        <w:rFonts w:ascii="Arial" w:hAnsi="Arial" w:cs="Arial"/>
      </w:rPr>
      <w:t xml:space="preserve">Page </w:t>
    </w:r>
    <w:r w:rsidR="00BE3FBF" w:rsidRPr="00B845C0">
      <w:rPr>
        <w:rFonts w:ascii="Arial" w:hAnsi="Arial" w:cs="Arial"/>
      </w:rPr>
      <w:fldChar w:fldCharType="begin"/>
    </w:r>
    <w:r w:rsidR="00BE3FBF" w:rsidRPr="00B845C0">
      <w:rPr>
        <w:rFonts w:ascii="Arial" w:hAnsi="Arial" w:cs="Arial"/>
      </w:rPr>
      <w:instrText xml:space="preserve"> PAGE  \* Arabic  \* MERGEFORMAT </w:instrText>
    </w:r>
    <w:r w:rsidR="00BE3FBF" w:rsidRPr="00B845C0">
      <w:rPr>
        <w:rFonts w:ascii="Arial" w:hAnsi="Arial" w:cs="Arial"/>
      </w:rPr>
      <w:fldChar w:fldCharType="separate"/>
    </w:r>
    <w:r w:rsidR="00BE3FBF" w:rsidRPr="00B845C0">
      <w:rPr>
        <w:rFonts w:ascii="Arial" w:hAnsi="Arial" w:cs="Arial"/>
        <w:noProof/>
      </w:rPr>
      <w:t>1</w:t>
    </w:r>
    <w:r w:rsidR="00BE3FBF" w:rsidRPr="00B845C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8CB8" w14:textId="77777777" w:rsidR="00F37671" w:rsidRDefault="00F37671" w:rsidP="005F11B3">
      <w:pPr>
        <w:spacing w:after="0" w:line="240" w:lineRule="auto"/>
      </w:pPr>
      <w:r>
        <w:separator/>
      </w:r>
    </w:p>
  </w:footnote>
  <w:footnote w:type="continuationSeparator" w:id="0">
    <w:p w14:paraId="01A97DDB" w14:textId="77777777" w:rsidR="00F37671" w:rsidRDefault="00F37671" w:rsidP="005F11B3">
      <w:pPr>
        <w:spacing w:after="0" w:line="240" w:lineRule="auto"/>
      </w:pPr>
      <w:r>
        <w:continuationSeparator/>
      </w:r>
    </w:p>
  </w:footnote>
  <w:footnote w:type="continuationNotice" w:id="1">
    <w:p w14:paraId="6D86AE64" w14:textId="77777777" w:rsidR="00F37671" w:rsidRDefault="00F376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11B1" w14:textId="4BEA3EC9" w:rsidR="005F11B3" w:rsidRDefault="0049642C" w:rsidP="00E8344C">
    <w:pPr>
      <w:pStyle w:val="Header"/>
      <w:tabs>
        <w:tab w:val="clear" w:pos="4513"/>
        <w:tab w:val="clear" w:pos="9026"/>
        <w:tab w:val="left" w:pos="6969"/>
      </w:tabs>
    </w:pPr>
    <w:r>
      <w:rPr>
        <w:noProof/>
      </w:rPr>
      <w:drawing>
        <wp:anchor distT="0" distB="0" distL="114300" distR="114300" simplePos="0" relativeHeight="251658240" behindDoc="1" locked="1" layoutInCell="1" allowOverlap="1" wp14:anchorId="18B97117" wp14:editId="186543AE">
          <wp:simplePos x="0" y="0"/>
          <wp:positionH relativeFrom="page">
            <wp:posOffset>54610</wp:posOffset>
          </wp:positionH>
          <wp:positionV relativeFrom="page">
            <wp:posOffset>-124460</wp:posOffset>
          </wp:positionV>
          <wp:extent cx="7577455" cy="1259840"/>
          <wp:effectExtent l="0" t="0" r="4445" b="0"/>
          <wp:wrapNone/>
          <wp:docPr id="1956394718" name="Picture 195639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arc-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259840"/>
                  </a:xfrm>
                  <a:prstGeom prst="rect">
                    <a:avLst/>
                  </a:prstGeom>
                </pic:spPr>
              </pic:pic>
            </a:graphicData>
          </a:graphic>
          <wp14:sizeRelH relativeFrom="margin">
            <wp14:pctWidth>0</wp14:pctWidth>
          </wp14:sizeRelH>
          <wp14:sizeRelV relativeFrom="margin">
            <wp14:pctHeight>0</wp14:pctHeight>
          </wp14:sizeRelV>
        </wp:anchor>
      </w:drawing>
    </w:r>
    <w:r w:rsidR="00E834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465E"/>
    <w:multiLevelType w:val="hybridMultilevel"/>
    <w:tmpl w:val="4080C3DC"/>
    <w:lvl w:ilvl="0" w:tplc="86A636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E163D"/>
    <w:multiLevelType w:val="hybridMultilevel"/>
    <w:tmpl w:val="4EFCA924"/>
    <w:lvl w:ilvl="0" w:tplc="485EA152">
      <w:start w:val="1"/>
      <w:numFmt w:val="bullet"/>
      <w:pStyle w:val="LifeArc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756281">
    <w:abstractNumId w:val="1"/>
  </w:num>
  <w:num w:numId="2" w16cid:durableId="1944874716">
    <w:abstractNumId w:val="0"/>
  </w:num>
  <w:num w:numId="3" w16cid:durableId="1947228378">
    <w:abstractNumId w:val="1"/>
  </w:num>
  <w:num w:numId="4" w16cid:durableId="1853910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42"/>
    <w:rsid w:val="00001639"/>
    <w:rsid w:val="00004B7D"/>
    <w:rsid w:val="0002007B"/>
    <w:rsid w:val="000244A3"/>
    <w:rsid w:val="00025E45"/>
    <w:rsid w:val="00026A2B"/>
    <w:rsid w:val="00030530"/>
    <w:rsid w:val="00032295"/>
    <w:rsid w:val="000325DB"/>
    <w:rsid w:val="000426AD"/>
    <w:rsid w:val="00042A6B"/>
    <w:rsid w:val="00043063"/>
    <w:rsid w:val="00045A37"/>
    <w:rsid w:val="00050013"/>
    <w:rsid w:val="00052BFA"/>
    <w:rsid w:val="00053289"/>
    <w:rsid w:val="00054549"/>
    <w:rsid w:val="00054D2C"/>
    <w:rsid w:val="00057A03"/>
    <w:rsid w:val="000765D9"/>
    <w:rsid w:val="00076A66"/>
    <w:rsid w:val="00083914"/>
    <w:rsid w:val="000840B2"/>
    <w:rsid w:val="00085095"/>
    <w:rsid w:val="000868F8"/>
    <w:rsid w:val="000904DB"/>
    <w:rsid w:val="0009238A"/>
    <w:rsid w:val="000A2964"/>
    <w:rsid w:val="000A6292"/>
    <w:rsid w:val="000B0838"/>
    <w:rsid w:val="000C09C5"/>
    <w:rsid w:val="000C4884"/>
    <w:rsid w:val="000E62A0"/>
    <w:rsid w:val="000F5F09"/>
    <w:rsid w:val="00103A1E"/>
    <w:rsid w:val="00105131"/>
    <w:rsid w:val="00112F5D"/>
    <w:rsid w:val="00117863"/>
    <w:rsid w:val="00120234"/>
    <w:rsid w:val="0012033A"/>
    <w:rsid w:val="001214F4"/>
    <w:rsid w:val="0013187D"/>
    <w:rsid w:val="0013423C"/>
    <w:rsid w:val="00145AE2"/>
    <w:rsid w:val="00153864"/>
    <w:rsid w:val="00157B6B"/>
    <w:rsid w:val="00157C04"/>
    <w:rsid w:val="00167792"/>
    <w:rsid w:val="00167817"/>
    <w:rsid w:val="00172ABA"/>
    <w:rsid w:val="00173356"/>
    <w:rsid w:val="0017739A"/>
    <w:rsid w:val="0017764C"/>
    <w:rsid w:val="00181BEA"/>
    <w:rsid w:val="00185027"/>
    <w:rsid w:val="001A2384"/>
    <w:rsid w:val="001A2C12"/>
    <w:rsid w:val="001A6917"/>
    <w:rsid w:val="001A6C47"/>
    <w:rsid w:val="001C7097"/>
    <w:rsid w:val="001C7E46"/>
    <w:rsid w:val="001D4C35"/>
    <w:rsid w:val="001E07D0"/>
    <w:rsid w:val="001E1958"/>
    <w:rsid w:val="001F0D09"/>
    <w:rsid w:val="001F18CC"/>
    <w:rsid w:val="001F3224"/>
    <w:rsid w:val="001F3342"/>
    <w:rsid w:val="00206A47"/>
    <w:rsid w:val="00221A1A"/>
    <w:rsid w:val="0022290F"/>
    <w:rsid w:val="0022679A"/>
    <w:rsid w:val="00230462"/>
    <w:rsid w:val="002335FD"/>
    <w:rsid w:val="00234CEE"/>
    <w:rsid w:val="002374F4"/>
    <w:rsid w:val="0025673B"/>
    <w:rsid w:val="00264A07"/>
    <w:rsid w:val="00270025"/>
    <w:rsid w:val="00273193"/>
    <w:rsid w:val="0028758B"/>
    <w:rsid w:val="0029553F"/>
    <w:rsid w:val="002A3418"/>
    <w:rsid w:val="002A3C2E"/>
    <w:rsid w:val="002C05F3"/>
    <w:rsid w:val="002C1425"/>
    <w:rsid w:val="002C19A5"/>
    <w:rsid w:val="002C311B"/>
    <w:rsid w:val="002C5398"/>
    <w:rsid w:val="002D09B0"/>
    <w:rsid w:val="002D2013"/>
    <w:rsid w:val="002D2DDB"/>
    <w:rsid w:val="002D4FDC"/>
    <w:rsid w:val="002D52FF"/>
    <w:rsid w:val="002D555B"/>
    <w:rsid w:val="002D74C9"/>
    <w:rsid w:val="002E2B43"/>
    <w:rsid w:val="002E2B52"/>
    <w:rsid w:val="002E4AC1"/>
    <w:rsid w:val="00305784"/>
    <w:rsid w:val="00311A8A"/>
    <w:rsid w:val="0031363D"/>
    <w:rsid w:val="00314C14"/>
    <w:rsid w:val="003153F9"/>
    <w:rsid w:val="00320482"/>
    <w:rsid w:val="0033161C"/>
    <w:rsid w:val="00332C3D"/>
    <w:rsid w:val="003353EA"/>
    <w:rsid w:val="00343357"/>
    <w:rsid w:val="00345A9A"/>
    <w:rsid w:val="0034773A"/>
    <w:rsid w:val="003514C8"/>
    <w:rsid w:val="003525C0"/>
    <w:rsid w:val="00362C79"/>
    <w:rsid w:val="00367293"/>
    <w:rsid w:val="00370404"/>
    <w:rsid w:val="0037743E"/>
    <w:rsid w:val="00386D04"/>
    <w:rsid w:val="00392DD3"/>
    <w:rsid w:val="003958F7"/>
    <w:rsid w:val="00395AA7"/>
    <w:rsid w:val="003A1302"/>
    <w:rsid w:val="003A16D9"/>
    <w:rsid w:val="003B0702"/>
    <w:rsid w:val="003B4E45"/>
    <w:rsid w:val="003B6CBD"/>
    <w:rsid w:val="003D4C74"/>
    <w:rsid w:val="003D7B74"/>
    <w:rsid w:val="003D7D21"/>
    <w:rsid w:val="003E0A0F"/>
    <w:rsid w:val="003E292B"/>
    <w:rsid w:val="003E6545"/>
    <w:rsid w:val="003F1311"/>
    <w:rsid w:val="003F23DE"/>
    <w:rsid w:val="004068E7"/>
    <w:rsid w:val="00407B42"/>
    <w:rsid w:val="00411F93"/>
    <w:rsid w:val="004155E1"/>
    <w:rsid w:val="00416757"/>
    <w:rsid w:val="0042082F"/>
    <w:rsid w:val="00434DA3"/>
    <w:rsid w:val="0044535A"/>
    <w:rsid w:val="0044702B"/>
    <w:rsid w:val="0044748B"/>
    <w:rsid w:val="00447B9A"/>
    <w:rsid w:val="00455351"/>
    <w:rsid w:val="0045632F"/>
    <w:rsid w:val="00456BE4"/>
    <w:rsid w:val="00464BB0"/>
    <w:rsid w:val="00466223"/>
    <w:rsid w:val="00477B8E"/>
    <w:rsid w:val="00492EFA"/>
    <w:rsid w:val="00493D4C"/>
    <w:rsid w:val="00494701"/>
    <w:rsid w:val="0049642C"/>
    <w:rsid w:val="004A0B6D"/>
    <w:rsid w:val="004A5E33"/>
    <w:rsid w:val="004B1B71"/>
    <w:rsid w:val="004B2BB1"/>
    <w:rsid w:val="004C0228"/>
    <w:rsid w:val="004D13F3"/>
    <w:rsid w:val="004E4120"/>
    <w:rsid w:val="004E458A"/>
    <w:rsid w:val="004E46A8"/>
    <w:rsid w:val="00504027"/>
    <w:rsid w:val="005208E8"/>
    <w:rsid w:val="00520E04"/>
    <w:rsid w:val="00530A84"/>
    <w:rsid w:val="00534C55"/>
    <w:rsid w:val="005404B1"/>
    <w:rsid w:val="00550B00"/>
    <w:rsid w:val="005511A6"/>
    <w:rsid w:val="0056596B"/>
    <w:rsid w:val="0057084B"/>
    <w:rsid w:val="00572C84"/>
    <w:rsid w:val="00575B34"/>
    <w:rsid w:val="00584F6D"/>
    <w:rsid w:val="00585020"/>
    <w:rsid w:val="00592CCA"/>
    <w:rsid w:val="00593DF4"/>
    <w:rsid w:val="00596CE1"/>
    <w:rsid w:val="005A25A1"/>
    <w:rsid w:val="005A6EDC"/>
    <w:rsid w:val="005B0F89"/>
    <w:rsid w:val="005C07CC"/>
    <w:rsid w:val="005E455C"/>
    <w:rsid w:val="005E7948"/>
    <w:rsid w:val="005F08CB"/>
    <w:rsid w:val="005F08EE"/>
    <w:rsid w:val="005F11B3"/>
    <w:rsid w:val="005F478E"/>
    <w:rsid w:val="005F4F97"/>
    <w:rsid w:val="005F6547"/>
    <w:rsid w:val="00600008"/>
    <w:rsid w:val="00603C5E"/>
    <w:rsid w:val="00607A75"/>
    <w:rsid w:val="00612B03"/>
    <w:rsid w:val="00613906"/>
    <w:rsid w:val="00622DB9"/>
    <w:rsid w:val="0063321C"/>
    <w:rsid w:val="00633651"/>
    <w:rsid w:val="006412FC"/>
    <w:rsid w:val="006416AB"/>
    <w:rsid w:val="0065381B"/>
    <w:rsid w:val="00664A6E"/>
    <w:rsid w:val="006713AF"/>
    <w:rsid w:val="00673723"/>
    <w:rsid w:val="00677B88"/>
    <w:rsid w:val="006A029F"/>
    <w:rsid w:val="006A0EAF"/>
    <w:rsid w:val="006B274C"/>
    <w:rsid w:val="006B55C5"/>
    <w:rsid w:val="006B6AE7"/>
    <w:rsid w:val="006B7A3A"/>
    <w:rsid w:val="006C00D1"/>
    <w:rsid w:val="006C4A2B"/>
    <w:rsid w:val="006D346A"/>
    <w:rsid w:val="006D669C"/>
    <w:rsid w:val="006E1099"/>
    <w:rsid w:val="006F0D06"/>
    <w:rsid w:val="006F1959"/>
    <w:rsid w:val="006F48DF"/>
    <w:rsid w:val="00700E3B"/>
    <w:rsid w:val="00702AE8"/>
    <w:rsid w:val="007108C5"/>
    <w:rsid w:val="00710D8F"/>
    <w:rsid w:val="00711494"/>
    <w:rsid w:val="007129B6"/>
    <w:rsid w:val="00715425"/>
    <w:rsid w:val="00720122"/>
    <w:rsid w:val="00722087"/>
    <w:rsid w:val="007262EF"/>
    <w:rsid w:val="00727D73"/>
    <w:rsid w:val="00731287"/>
    <w:rsid w:val="00735107"/>
    <w:rsid w:val="0074575E"/>
    <w:rsid w:val="007522F1"/>
    <w:rsid w:val="007628D2"/>
    <w:rsid w:val="007641CD"/>
    <w:rsid w:val="007812B9"/>
    <w:rsid w:val="00781C08"/>
    <w:rsid w:val="007A1964"/>
    <w:rsid w:val="007B0C06"/>
    <w:rsid w:val="007B2CEC"/>
    <w:rsid w:val="007C2F17"/>
    <w:rsid w:val="007C3442"/>
    <w:rsid w:val="007D6D14"/>
    <w:rsid w:val="007E4D9A"/>
    <w:rsid w:val="007E520C"/>
    <w:rsid w:val="007F7F09"/>
    <w:rsid w:val="00800E48"/>
    <w:rsid w:val="00802200"/>
    <w:rsid w:val="00804A1B"/>
    <w:rsid w:val="00805910"/>
    <w:rsid w:val="008167F5"/>
    <w:rsid w:val="00826C1D"/>
    <w:rsid w:val="008270C7"/>
    <w:rsid w:val="008273A9"/>
    <w:rsid w:val="00835094"/>
    <w:rsid w:val="00842C1F"/>
    <w:rsid w:val="008533E0"/>
    <w:rsid w:val="0085419C"/>
    <w:rsid w:val="00860012"/>
    <w:rsid w:val="00862338"/>
    <w:rsid w:val="0086364D"/>
    <w:rsid w:val="00871D63"/>
    <w:rsid w:val="00872256"/>
    <w:rsid w:val="008743E3"/>
    <w:rsid w:val="00884282"/>
    <w:rsid w:val="00884E4D"/>
    <w:rsid w:val="00893975"/>
    <w:rsid w:val="00897699"/>
    <w:rsid w:val="008A185C"/>
    <w:rsid w:val="008A2024"/>
    <w:rsid w:val="008A3B19"/>
    <w:rsid w:val="008A669E"/>
    <w:rsid w:val="008B2F4F"/>
    <w:rsid w:val="008C1C87"/>
    <w:rsid w:val="008D0073"/>
    <w:rsid w:val="008D2D0D"/>
    <w:rsid w:val="008D3B10"/>
    <w:rsid w:val="008D43A4"/>
    <w:rsid w:val="008E11C3"/>
    <w:rsid w:val="008E17D4"/>
    <w:rsid w:val="008E512A"/>
    <w:rsid w:val="008E55EF"/>
    <w:rsid w:val="008E5615"/>
    <w:rsid w:val="008F1F64"/>
    <w:rsid w:val="008F5866"/>
    <w:rsid w:val="008F62AA"/>
    <w:rsid w:val="00905DD7"/>
    <w:rsid w:val="00911EA3"/>
    <w:rsid w:val="00911F26"/>
    <w:rsid w:val="009151E9"/>
    <w:rsid w:val="00916F54"/>
    <w:rsid w:val="00924835"/>
    <w:rsid w:val="00936576"/>
    <w:rsid w:val="00940F7C"/>
    <w:rsid w:val="00964436"/>
    <w:rsid w:val="00975D3F"/>
    <w:rsid w:val="009812F1"/>
    <w:rsid w:val="009840A2"/>
    <w:rsid w:val="00984276"/>
    <w:rsid w:val="0098508D"/>
    <w:rsid w:val="00990419"/>
    <w:rsid w:val="00995EA8"/>
    <w:rsid w:val="009A10D4"/>
    <w:rsid w:val="009B46B4"/>
    <w:rsid w:val="009B46CA"/>
    <w:rsid w:val="009B5051"/>
    <w:rsid w:val="009B6BF5"/>
    <w:rsid w:val="009C13D1"/>
    <w:rsid w:val="009C2401"/>
    <w:rsid w:val="009C25C3"/>
    <w:rsid w:val="009C2ECD"/>
    <w:rsid w:val="009C7702"/>
    <w:rsid w:val="009C7E05"/>
    <w:rsid w:val="009D137F"/>
    <w:rsid w:val="009D3F85"/>
    <w:rsid w:val="009E2D58"/>
    <w:rsid w:val="009E74B5"/>
    <w:rsid w:val="009F0D2E"/>
    <w:rsid w:val="009F1BFD"/>
    <w:rsid w:val="009F774F"/>
    <w:rsid w:val="00A00DA7"/>
    <w:rsid w:val="00A00F21"/>
    <w:rsid w:val="00A034C6"/>
    <w:rsid w:val="00A03D39"/>
    <w:rsid w:val="00A06941"/>
    <w:rsid w:val="00A06BE4"/>
    <w:rsid w:val="00A13B7D"/>
    <w:rsid w:val="00A1556D"/>
    <w:rsid w:val="00A17257"/>
    <w:rsid w:val="00A273D8"/>
    <w:rsid w:val="00A27754"/>
    <w:rsid w:val="00A32C63"/>
    <w:rsid w:val="00A37650"/>
    <w:rsid w:val="00A452A1"/>
    <w:rsid w:val="00A56EFF"/>
    <w:rsid w:val="00A5754C"/>
    <w:rsid w:val="00A61C7E"/>
    <w:rsid w:val="00A6243D"/>
    <w:rsid w:val="00A649C8"/>
    <w:rsid w:val="00A816DB"/>
    <w:rsid w:val="00A83BE5"/>
    <w:rsid w:val="00A85D90"/>
    <w:rsid w:val="00A87361"/>
    <w:rsid w:val="00A92816"/>
    <w:rsid w:val="00A934D4"/>
    <w:rsid w:val="00A95777"/>
    <w:rsid w:val="00A97E67"/>
    <w:rsid w:val="00AA555D"/>
    <w:rsid w:val="00AB022B"/>
    <w:rsid w:val="00AB1C9B"/>
    <w:rsid w:val="00AC5993"/>
    <w:rsid w:val="00AD29CF"/>
    <w:rsid w:val="00AD58E3"/>
    <w:rsid w:val="00AD669A"/>
    <w:rsid w:val="00AE1270"/>
    <w:rsid w:val="00AE5B72"/>
    <w:rsid w:val="00AF5301"/>
    <w:rsid w:val="00AF605D"/>
    <w:rsid w:val="00B01044"/>
    <w:rsid w:val="00B042F6"/>
    <w:rsid w:val="00B11BB9"/>
    <w:rsid w:val="00B13EA4"/>
    <w:rsid w:val="00B23640"/>
    <w:rsid w:val="00B24532"/>
    <w:rsid w:val="00B25189"/>
    <w:rsid w:val="00B34F24"/>
    <w:rsid w:val="00B36460"/>
    <w:rsid w:val="00B3668F"/>
    <w:rsid w:val="00B379A4"/>
    <w:rsid w:val="00B4044C"/>
    <w:rsid w:val="00B47E54"/>
    <w:rsid w:val="00B52DE2"/>
    <w:rsid w:val="00B54B37"/>
    <w:rsid w:val="00B56115"/>
    <w:rsid w:val="00B63285"/>
    <w:rsid w:val="00B63335"/>
    <w:rsid w:val="00B63D45"/>
    <w:rsid w:val="00B71393"/>
    <w:rsid w:val="00B7636B"/>
    <w:rsid w:val="00B845C0"/>
    <w:rsid w:val="00B900E9"/>
    <w:rsid w:val="00B93732"/>
    <w:rsid w:val="00B9794B"/>
    <w:rsid w:val="00BA769D"/>
    <w:rsid w:val="00BB0DC6"/>
    <w:rsid w:val="00BB1899"/>
    <w:rsid w:val="00BC6B9B"/>
    <w:rsid w:val="00BD312C"/>
    <w:rsid w:val="00BE3FBF"/>
    <w:rsid w:val="00BE768E"/>
    <w:rsid w:val="00BF48CA"/>
    <w:rsid w:val="00C01F71"/>
    <w:rsid w:val="00C07A43"/>
    <w:rsid w:val="00C14CF3"/>
    <w:rsid w:val="00C17A40"/>
    <w:rsid w:val="00C2423D"/>
    <w:rsid w:val="00C248ED"/>
    <w:rsid w:val="00C25894"/>
    <w:rsid w:val="00C25A38"/>
    <w:rsid w:val="00C344D7"/>
    <w:rsid w:val="00C374FE"/>
    <w:rsid w:val="00C4409C"/>
    <w:rsid w:val="00C47C74"/>
    <w:rsid w:val="00C6023D"/>
    <w:rsid w:val="00C71228"/>
    <w:rsid w:val="00C72736"/>
    <w:rsid w:val="00C76451"/>
    <w:rsid w:val="00C84698"/>
    <w:rsid w:val="00C85786"/>
    <w:rsid w:val="00C92EBF"/>
    <w:rsid w:val="00CA44DB"/>
    <w:rsid w:val="00CA4584"/>
    <w:rsid w:val="00CA4E83"/>
    <w:rsid w:val="00CA5BEE"/>
    <w:rsid w:val="00CB0B9A"/>
    <w:rsid w:val="00CB0D92"/>
    <w:rsid w:val="00CC2F98"/>
    <w:rsid w:val="00CC461B"/>
    <w:rsid w:val="00CD1FA3"/>
    <w:rsid w:val="00CE1467"/>
    <w:rsid w:val="00CE4CF8"/>
    <w:rsid w:val="00CE517F"/>
    <w:rsid w:val="00CE6411"/>
    <w:rsid w:val="00CF24F2"/>
    <w:rsid w:val="00CF475B"/>
    <w:rsid w:val="00D02B8B"/>
    <w:rsid w:val="00D0484E"/>
    <w:rsid w:val="00D0661E"/>
    <w:rsid w:val="00D11A75"/>
    <w:rsid w:val="00D11C13"/>
    <w:rsid w:val="00D141E4"/>
    <w:rsid w:val="00D16260"/>
    <w:rsid w:val="00D20689"/>
    <w:rsid w:val="00D2365E"/>
    <w:rsid w:val="00D2561B"/>
    <w:rsid w:val="00D27577"/>
    <w:rsid w:val="00D33458"/>
    <w:rsid w:val="00D4365C"/>
    <w:rsid w:val="00D46493"/>
    <w:rsid w:val="00D467FF"/>
    <w:rsid w:val="00D560BF"/>
    <w:rsid w:val="00D609B3"/>
    <w:rsid w:val="00D649F7"/>
    <w:rsid w:val="00D663B2"/>
    <w:rsid w:val="00D7132B"/>
    <w:rsid w:val="00D832EE"/>
    <w:rsid w:val="00D84081"/>
    <w:rsid w:val="00D848AD"/>
    <w:rsid w:val="00D84AC6"/>
    <w:rsid w:val="00D869C1"/>
    <w:rsid w:val="00D90327"/>
    <w:rsid w:val="00D9062B"/>
    <w:rsid w:val="00D9117C"/>
    <w:rsid w:val="00D92679"/>
    <w:rsid w:val="00D93EB3"/>
    <w:rsid w:val="00D945B4"/>
    <w:rsid w:val="00D95421"/>
    <w:rsid w:val="00D95B33"/>
    <w:rsid w:val="00DA5084"/>
    <w:rsid w:val="00DB024B"/>
    <w:rsid w:val="00DB0AC6"/>
    <w:rsid w:val="00DC28FD"/>
    <w:rsid w:val="00DD7A33"/>
    <w:rsid w:val="00DE155C"/>
    <w:rsid w:val="00DE36AF"/>
    <w:rsid w:val="00DE3935"/>
    <w:rsid w:val="00DE61AF"/>
    <w:rsid w:val="00DF0860"/>
    <w:rsid w:val="00E16502"/>
    <w:rsid w:val="00E20317"/>
    <w:rsid w:val="00E237F6"/>
    <w:rsid w:val="00E238A4"/>
    <w:rsid w:val="00E25E61"/>
    <w:rsid w:val="00E47671"/>
    <w:rsid w:val="00E50251"/>
    <w:rsid w:val="00E66F56"/>
    <w:rsid w:val="00E71726"/>
    <w:rsid w:val="00E73493"/>
    <w:rsid w:val="00E82011"/>
    <w:rsid w:val="00E8344C"/>
    <w:rsid w:val="00E90C93"/>
    <w:rsid w:val="00EA2402"/>
    <w:rsid w:val="00EA3F6C"/>
    <w:rsid w:val="00EA790B"/>
    <w:rsid w:val="00EB07DE"/>
    <w:rsid w:val="00EB43A0"/>
    <w:rsid w:val="00EB5E8C"/>
    <w:rsid w:val="00EB7789"/>
    <w:rsid w:val="00EB7F5F"/>
    <w:rsid w:val="00EC06C3"/>
    <w:rsid w:val="00EC0BDE"/>
    <w:rsid w:val="00EE1CD5"/>
    <w:rsid w:val="00EE6413"/>
    <w:rsid w:val="00F01C14"/>
    <w:rsid w:val="00F149D9"/>
    <w:rsid w:val="00F1563A"/>
    <w:rsid w:val="00F21F0F"/>
    <w:rsid w:val="00F27DE4"/>
    <w:rsid w:val="00F32173"/>
    <w:rsid w:val="00F37671"/>
    <w:rsid w:val="00F4448D"/>
    <w:rsid w:val="00F45C82"/>
    <w:rsid w:val="00F62CCA"/>
    <w:rsid w:val="00F640E5"/>
    <w:rsid w:val="00F64DCE"/>
    <w:rsid w:val="00F7233D"/>
    <w:rsid w:val="00F80AE8"/>
    <w:rsid w:val="00FA3DFB"/>
    <w:rsid w:val="00FA7767"/>
    <w:rsid w:val="00FB0EF6"/>
    <w:rsid w:val="00FB1A0C"/>
    <w:rsid w:val="00FC6ABE"/>
    <w:rsid w:val="00FC7ACC"/>
    <w:rsid w:val="00FD2B94"/>
    <w:rsid w:val="00FE4EED"/>
    <w:rsid w:val="011A8296"/>
    <w:rsid w:val="01360CFF"/>
    <w:rsid w:val="02F56D5B"/>
    <w:rsid w:val="03126E64"/>
    <w:rsid w:val="0314CC44"/>
    <w:rsid w:val="03ACCDCB"/>
    <w:rsid w:val="04CEEF06"/>
    <w:rsid w:val="064C6D06"/>
    <w:rsid w:val="068515B9"/>
    <w:rsid w:val="06894499"/>
    <w:rsid w:val="06A3AF48"/>
    <w:rsid w:val="06EA94B0"/>
    <w:rsid w:val="0702C0EE"/>
    <w:rsid w:val="0767065D"/>
    <w:rsid w:val="077D6C33"/>
    <w:rsid w:val="090FEE48"/>
    <w:rsid w:val="0B3E308A"/>
    <w:rsid w:val="0BB77A0E"/>
    <w:rsid w:val="0C2F959D"/>
    <w:rsid w:val="0CC3CDD9"/>
    <w:rsid w:val="0CD4D5EC"/>
    <w:rsid w:val="0E4E309F"/>
    <w:rsid w:val="0E548993"/>
    <w:rsid w:val="0EAEACD0"/>
    <w:rsid w:val="0EAF5981"/>
    <w:rsid w:val="0F0B74F3"/>
    <w:rsid w:val="0F3BCC74"/>
    <w:rsid w:val="0FEA9878"/>
    <w:rsid w:val="11288E25"/>
    <w:rsid w:val="123DEBB1"/>
    <w:rsid w:val="12AE7E61"/>
    <w:rsid w:val="12B60645"/>
    <w:rsid w:val="12E0CE20"/>
    <w:rsid w:val="13B31784"/>
    <w:rsid w:val="143AA782"/>
    <w:rsid w:val="14A2AB97"/>
    <w:rsid w:val="14DC5BFC"/>
    <w:rsid w:val="1550AE4D"/>
    <w:rsid w:val="169D0A83"/>
    <w:rsid w:val="18E96D50"/>
    <w:rsid w:val="1A7B251C"/>
    <w:rsid w:val="1AD84849"/>
    <w:rsid w:val="1BE72ADC"/>
    <w:rsid w:val="1C21A58A"/>
    <w:rsid w:val="1C90F0D2"/>
    <w:rsid w:val="1CF6E34B"/>
    <w:rsid w:val="1E16A6A6"/>
    <w:rsid w:val="1E5B38EE"/>
    <w:rsid w:val="1EDB3670"/>
    <w:rsid w:val="1F65F834"/>
    <w:rsid w:val="210196BF"/>
    <w:rsid w:val="216DFB31"/>
    <w:rsid w:val="216F2A7A"/>
    <w:rsid w:val="21AAA04C"/>
    <w:rsid w:val="21C7F68E"/>
    <w:rsid w:val="21F655D1"/>
    <w:rsid w:val="221608F8"/>
    <w:rsid w:val="221C3016"/>
    <w:rsid w:val="22D31B76"/>
    <w:rsid w:val="23359A7D"/>
    <w:rsid w:val="236297FF"/>
    <w:rsid w:val="237FE3A9"/>
    <w:rsid w:val="242B2EFB"/>
    <w:rsid w:val="25134D69"/>
    <w:rsid w:val="25848B04"/>
    <w:rsid w:val="25A0E723"/>
    <w:rsid w:val="25CC82E4"/>
    <w:rsid w:val="25EDFD6E"/>
    <w:rsid w:val="26042288"/>
    <w:rsid w:val="261AFAF0"/>
    <w:rsid w:val="2630FB24"/>
    <w:rsid w:val="265EF4C5"/>
    <w:rsid w:val="2682678D"/>
    <w:rsid w:val="27899AFE"/>
    <w:rsid w:val="28841B8C"/>
    <w:rsid w:val="28C18A97"/>
    <w:rsid w:val="28C40447"/>
    <w:rsid w:val="29562787"/>
    <w:rsid w:val="2A009D6D"/>
    <w:rsid w:val="2A16D072"/>
    <w:rsid w:val="2C5BAB5B"/>
    <w:rsid w:val="2C73272C"/>
    <w:rsid w:val="2C981D4C"/>
    <w:rsid w:val="2CDDE17F"/>
    <w:rsid w:val="2D20003C"/>
    <w:rsid w:val="2DC178C0"/>
    <w:rsid w:val="2F75F5DB"/>
    <w:rsid w:val="2FDE692F"/>
    <w:rsid w:val="2FED78F7"/>
    <w:rsid w:val="301D6BD1"/>
    <w:rsid w:val="30AD4DFC"/>
    <w:rsid w:val="32C3C9A2"/>
    <w:rsid w:val="33A5EC1C"/>
    <w:rsid w:val="3409029B"/>
    <w:rsid w:val="343E7A83"/>
    <w:rsid w:val="35396A50"/>
    <w:rsid w:val="35F8A7DD"/>
    <w:rsid w:val="3759FE8B"/>
    <w:rsid w:val="3864F0A2"/>
    <w:rsid w:val="38A2C454"/>
    <w:rsid w:val="391B11B9"/>
    <w:rsid w:val="3C1F8696"/>
    <w:rsid w:val="3DDD79DB"/>
    <w:rsid w:val="3E54B858"/>
    <w:rsid w:val="3F07ED43"/>
    <w:rsid w:val="3F0D0DAA"/>
    <w:rsid w:val="3F91DB21"/>
    <w:rsid w:val="402D687D"/>
    <w:rsid w:val="4075F6D4"/>
    <w:rsid w:val="40FB51DE"/>
    <w:rsid w:val="41479D2D"/>
    <w:rsid w:val="41AB888D"/>
    <w:rsid w:val="4203B38C"/>
    <w:rsid w:val="42FD37FB"/>
    <w:rsid w:val="43461F66"/>
    <w:rsid w:val="44006F5D"/>
    <w:rsid w:val="4453ACC6"/>
    <w:rsid w:val="44DDCC7A"/>
    <w:rsid w:val="44ED0F13"/>
    <w:rsid w:val="456E461D"/>
    <w:rsid w:val="45A2CB83"/>
    <w:rsid w:val="471792AF"/>
    <w:rsid w:val="47C95310"/>
    <w:rsid w:val="486AA2E3"/>
    <w:rsid w:val="488108B9"/>
    <w:rsid w:val="489ACD79"/>
    <w:rsid w:val="48A81EC8"/>
    <w:rsid w:val="490F247C"/>
    <w:rsid w:val="4998DF89"/>
    <w:rsid w:val="4C079C4C"/>
    <w:rsid w:val="4C24A99F"/>
    <w:rsid w:val="4C389625"/>
    <w:rsid w:val="4CD17C6A"/>
    <w:rsid w:val="4D4BC308"/>
    <w:rsid w:val="4DD4B3CC"/>
    <w:rsid w:val="4E85DDB0"/>
    <w:rsid w:val="4E9BAC0E"/>
    <w:rsid w:val="4EAB534E"/>
    <w:rsid w:val="4F396F11"/>
    <w:rsid w:val="4F6897A2"/>
    <w:rsid w:val="4F7646A4"/>
    <w:rsid w:val="4FEA3353"/>
    <w:rsid w:val="5086EF9F"/>
    <w:rsid w:val="52AE7EDE"/>
    <w:rsid w:val="52C1E4C4"/>
    <w:rsid w:val="52C5168A"/>
    <w:rsid w:val="53C94B06"/>
    <w:rsid w:val="53FF6403"/>
    <w:rsid w:val="5556A21C"/>
    <w:rsid w:val="565C5A91"/>
    <w:rsid w:val="5701506F"/>
    <w:rsid w:val="58C8EF62"/>
    <w:rsid w:val="594ABDE4"/>
    <w:rsid w:val="59D44620"/>
    <w:rsid w:val="5C00F4CB"/>
    <w:rsid w:val="5C64D593"/>
    <w:rsid w:val="5C83BF6C"/>
    <w:rsid w:val="5CC8E92C"/>
    <w:rsid w:val="5E376D55"/>
    <w:rsid w:val="5EB75F7E"/>
    <w:rsid w:val="5EDE0311"/>
    <w:rsid w:val="5F36D878"/>
    <w:rsid w:val="5FE07125"/>
    <w:rsid w:val="607B3533"/>
    <w:rsid w:val="6128E17D"/>
    <w:rsid w:val="61B881A1"/>
    <w:rsid w:val="62AD0DE2"/>
    <w:rsid w:val="62FA56FE"/>
    <w:rsid w:val="63987EA8"/>
    <w:rsid w:val="640C3981"/>
    <w:rsid w:val="642B562B"/>
    <w:rsid w:val="6499B334"/>
    <w:rsid w:val="64B34AD0"/>
    <w:rsid w:val="656474B4"/>
    <w:rsid w:val="658A283C"/>
    <w:rsid w:val="65EEC739"/>
    <w:rsid w:val="6640A2E1"/>
    <w:rsid w:val="668C8A3C"/>
    <w:rsid w:val="66996EF5"/>
    <w:rsid w:val="672587E2"/>
    <w:rsid w:val="6782AB1E"/>
    <w:rsid w:val="67D4B88D"/>
    <w:rsid w:val="67DBA8F9"/>
    <w:rsid w:val="688F2FC2"/>
    <w:rsid w:val="68A991A7"/>
    <w:rsid w:val="6931EF23"/>
    <w:rsid w:val="6969010A"/>
    <w:rsid w:val="6BD12587"/>
    <w:rsid w:val="6CA4CFB1"/>
    <w:rsid w:val="6D0B0E59"/>
    <w:rsid w:val="6D318016"/>
    <w:rsid w:val="6E3227C2"/>
    <w:rsid w:val="6E3F34B4"/>
    <w:rsid w:val="6EEBD5A9"/>
    <w:rsid w:val="6F560F65"/>
    <w:rsid w:val="6F63F03D"/>
    <w:rsid w:val="7153957F"/>
    <w:rsid w:val="71724C87"/>
    <w:rsid w:val="71BDCF3B"/>
    <w:rsid w:val="722D5B34"/>
    <w:rsid w:val="729BF6A1"/>
    <w:rsid w:val="72A5121C"/>
    <w:rsid w:val="731F57BF"/>
    <w:rsid w:val="73911A5A"/>
    <w:rsid w:val="74B8D5B6"/>
    <w:rsid w:val="7516203E"/>
    <w:rsid w:val="76006214"/>
    <w:rsid w:val="772B3A23"/>
    <w:rsid w:val="7ACC1882"/>
    <w:rsid w:val="7B3F6EB4"/>
    <w:rsid w:val="7B482588"/>
    <w:rsid w:val="7C87058D"/>
    <w:rsid w:val="7CA5BC95"/>
    <w:rsid w:val="7CB26F78"/>
    <w:rsid w:val="7EC3F2F0"/>
    <w:rsid w:val="7EF6E4BF"/>
    <w:rsid w:val="7FFCAC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4B91D"/>
  <w15:chartTrackingRefBased/>
  <w15:docId w15:val="{B71663C7-1345-4DA9-8C42-16A2AC1C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1B3"/>
  </w:style>
  <w:style w:type="paragraph" w:styleId="Footer">
    <w:name w:val="footer"/>
    <w:basedOn w:val="Normal"/>
    <w:link w:val="FooterChar"/>
    <w:uiPriority w:val="99"/>
    <w:unhideWhenUsed/>
    <w:rsid w:val="005F1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1B3"/>
  </w:style>
  <w:style w:type="paragraph" w:styleId="ListParagraph">
    <w:name w:val="List Paragraph"/>
    <w:basedOn w:val="Normal"/>
    <w:uiPriority w:val="34"/>
    <w:qFormat/>
    <w:rsid w:val="00B379A4"/>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FC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C"/>
    <w:rPr>
      <w:rFonts w:ascii="Segoe UI" w:hAnsi="Segoe UI" w:cs="Segoe UI"/>
      <w:sz w:val="18"/>
      <w:szCs w:val="18"/>
    </w:rPr>
  </w:style>
  <w:style w:type="paragraph" w:customStyle="1" w:styleId="LifeArcBody">
    <w:name w:val="LifeArc Body"/>
    <w:basedOn w:val="Normal"/>
    <w:link w:val="LifeArcBodyChar"/>
    <w:qFormat/>
    <w:rsid w:val="004155E1"/>
    <w:pPr>
      <w:spacing w:after="0" w:line="280" w:lineRule="atLeast"/>
    </w:pPr>
    <w:rPr>
      <w:rFonts w:ascii="Georgia" w:hAnsi="Georgia"/>
    </w:rPr>
  </w:style>
  <w:style w:type="character" w:customStyle="1" w:styleId="LifeArcBodyChar">
    <w:name w:val="LifeArc Body Char"/>
    <w:basedOn w:val="DefaultParagraphFont"/>
    <w:link w:val="LifeArcBody"/>
    <w:rsid w:val="004155E1"/>
    <w:rPr>
      <w:rFonts w:ascii="Georgia" w:hAnsi="Georgia"/>
    </w:rPr>
  </w:style>
  <w:style w:type="paragraph" w:customStyle="1" w:styleId="LifeArcHeader-green">
    <w:name w:val="LifeArc Header - green"/>
    <w:basedOn w:val="Normal"/>
    <w:link w:val="LifeArcHeader-greenChar"/>
    <w:qFormat/>
    <w:rsid w:val="004155E1"/>
    <w:pPr>
      <w:spacing w:after="120"/>
    </w:pPr>
    <w:rPr>
      <w:b/>
      <w:color w:val="5ACB5A"/>
      <w:sz w:val="28"/>
      <w:szCs w:val="24"/>
    </w:rPr>
  </w:style>
  <w:style w:type="character" w:customStyle="1" w:styleId="LifeArcHeader-greenChar">
    <w:name w:val="LifeArc Header - green Char"/>
    <w:basedOn w:val="DefaultParagraphFont"/>
    <w:link w:val="LifeArcHeader-green"/>
    <w:rsid w:val="004155E1"/>
    <w:rPr>
      <w:b/>
      <w:color w:val="5ACB5A"/>
      <w:sz w:val="28"/>
      <w:szCs w:val="24"/>
    </w:rPr>
  </w:style>
  <w:style w:type="paragraph" w:customStyle="1" w:styleId="LifeArcBullets">
    <w:name w:val="LifeArc Bullets"/>
    <w:basedOn w:val="NoSpacing"/>
    <w:link w:val="LifeArcBulletsChar"/>
    <w:qFormat/>
    <w:rsid w:val="004155E1"/>
    <w:pPr>
      <w:numPr>
        <w:numId w:val="1"/>
      </w:numPr>
      <w:spacing w:after="60" w:line="280" w:lineRule="atLeast"/>
    </w:pPr>
    <w:rPr>
      <w:rFonts w:ascii="Georgia" w:hAnsi="Georgia"/>
      <w:noProof/>
      <w:lang w:eastAsia="en-GB"/>
    </w:rPr>
  </w:style>
  <w:style w:type="character" w:customStyle="1" w:styleId="LifeArcBulletsChar">
    <w:name w:val="LifeArc Bullets Char"/>
    <w:basedOn w:val="DefaultParagraphFont"/>
    <w:link w:val="LifeArcBullets"/>
    <w:rsid w:val="004155E1"/>
    <w:rPr>
      <w:rFonts w:ascii="Georgia" w:hAnsi="Georgia"/>
      <w:noProof/>
      <w:lang w:eastAsia="en-GB"/>
    </w:rPr>
  </w:style>
  <w:style w:type="paragraph" w:styleId="NoSpacing">
    <w:name w:val="No Spacing"/>
    <w:uiPriority w:val="1"/>
    <w:qFormat/>
    <w:rsid w:val="004155E1"/>
    <w:pPr>
      <w:spacing w:after="0" w:line="240" w:lineRule="auto"/>
    </w:pPr>
  </w:style>
  <w:style w:type="character" w:styleId="Hyperlink">
    <w:name w:val="Hyperlink"/>
    <w:basedOn w:val="DefaultParagraphFont"/>
    <w:uiPriority w:val="99"/>
    <w:unhideWhenUsed/>
    <w:rsid w:val="00EE6413"/>
    <w:rPr>
      <w:color w:val="0563C1" w:themeColor="hyperlink"/>
      <w:u w:val="single"/>
    </w:rPr>
  </w:style>
  <w:style w:type="paragraph" w:styleId="Revision">
    <w:name w:val="Revision"/>
    <w:hidden/>
    <w:uiPriority w:val="99"/>
    <w:semiHidden/>
    <w:rsid w:val="007C2F17"/>
    <w:pPr>
      <w:spacing w:after="0" w:line="240" w:lineRule="auto"/>
    </w:pPr>
  </w:style>
  <w:style w:type="paragraph" w:styleId="CommentText">
    <w:name w:val="annotation text"/>
    <w:basedOn w:val="Normal"/>
    <w:link w:val="CommentTextChar"/>
    <w:uiPriority w:val="99"/>
    <w:unhideWhenUsed/>
    <w:rsid w:val="00D90327"/>
    <w:pPr>
      <w:spacing w:line="240" w:lineRule="auto"/>
    </w:pPr>
    <w:rPr>
      <w:sz w:val="20"/>
      <w:szCs w:val="20"/>
    </w:rPr>
  </w:style>
  <w:style w:type="character" w:customStyle="1" w:styleId="CommentTextChar">
    <w:name w:val="Comment Text Char"/>
    <w:basedOn w:val="DefaultParagraphFont"/>
    <w:link w:val="CommentText"/>
    <w:uiPriority w:val="99"/>
    <w:rsid w:val="00D90327"/>
    <w:rPr>
      <w:sz w:val="20"/>
      <w:szCs w:val="20"/>
    </w:rPr>
  </w:style>
  <w:style w:type="character" w:styleId="CommentReference">
    <w:name w:val="annotation reference"/>
    <w:basedOn w:val="DefaultParagraphFont"/>
    <w:uiPriority w:val="99"/>
    <w:semiHidden/>
    <w:unhideWhenUsed/>
    <w:rsid w:val="00D90327"/>
    <w:rPr>
      <w:sz w:val="16"/>
      <w:szCs w:val="16"/>
    </w:rPr>
  </w:style>
  <w:style w:type="paragraph" w:styleId="CommentSubject">
    <w:name w:val="annotation subject"/>
    <w:basedOn w:val="CommentText"/>
    <w:next w:val="CommentText"/>
    <w:link w:val="CommentSubjectChar"/>
    <w:uiPriority w:val="99"/>
    <w:semiHidden/>
    <w:unhideWhenUsed/>
    <w:rsid w:val="008E17D4"/>
    <w:rPr>
      <w:b/>
      <w:bCs/>
    </w:rPr>
  </w:style>
  <w:style w:type="character" w:customStyle="1" w:styleId="CommentSubjectChar">
    <w:name w:val="Comment Subject Char"/>
    <w:basedOn w:val="CommentTextChar"/>
    <w:link w:val="CommentSubject"/>
    <w:uiPriority w:val="99"/>
    <w:semiHidden/>
    <w:rsid w:val="008E17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3007">
      <w:bodyDiv w:val="1"/>
      <w:marLeft w:val="0"/>
      <w:marRight w:val="0"/>
      <w:marTop w:val="0"/>
      <w:marBottom w:val="0"/>
      <w:divBdr>
        <w:top w:val="none" w:sz="0" w:space="0" w:color="auto"/>
        <w:left w:val="none" w:sz="0" w:space="0" w:color="auto"/>
        <w:bottom w:val="none" w:sz="0" w:space="0" w:color="auto"/>
        <w:right w:val="none" w:sz="0" w:space="0" w:color="auto"/>
      </w:divBdr>
    </w:div>
    <w:div w:id="486943987">
      <w:bodyDiv w:val="1"/>
      <w:marLeft w:val="0"/>
      <w:marRight w:val="0"/>
      <w:marTop w:val="0"/>
      <w:marBottom w:val="0"/>
      <w:divBdr>
        <w:top w:val="none" w:sz="0" w:space="0" w:color="auto"/>
        <w:left w:val="none" w:sz="0" w:space="0" w:color="auto"/>
        <w:bottom w:val="none" w:sz="0" w:space="0" w:color="auto"/>
        <w:right w:val="none" w:sz="0" w:space="0" w:color="auto"/>
      </w:divBdr>
    </w:div>
    <w:div w:id="1097560907">
      <w:bodyDiv w:val="1"/>
      <w:marLeft w:val="0"/>
      <w:marRight w:val="0"/>
      <w:marTop w:val="0"/>
      <w:marBottom w:val="0"/>
      <w:divBdr>
        <w:top w:val="none" w:sz="0" w:space="0" w:color="auto"/>
        <w:left w:val="none" w:sz="0" w:space="0" w:color="auto"/>
        <w:bottom w:val="none" w:sz="0" w:space="0" w:color="auto"/>
        <w:right w:val="none" w:sz="0" w:space="0" w:color="auto"/>
      </w:divBdr>
    </w:div>
    <w:div w:id="1588728346">
      <w:bodyDiv w:val="1"/>
      <w:marLeft w:val="0"/>
      <w:marRight w:val="0"/>
      <w:marTop w:val="0"/>
      <w:marBottom w:val="0"/>
      <w:divBdr>
        <w:top w:val="none" w:sz="0" w:space="0" w:color="auto"/>
        <w:left w:val="none" w:sz="0" w:space="0" w:color="auto"/>
        <w:bottom w:val="none" w:sz="0" w:space="0" w:color="auto"/>
        <w:right w:val="none" w:sz="0" w:space="0" w:color="auto"/>
      </w:divBdr>
    </w:div>
    <w:div w:id="18259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01.safelinks.protection.outlook.com/?url=https%3A%2F%2Fwww.lifearc.org%2Fabout%2Fsuppliers%2F&amp;data=05%7C01%7CJulie.Robinson%40lifearc.org%7Cd47fb937f9be44a6118108db03a0ac24%7C195910822f89444996bd2343f7a9e5f3%7C0%7C0%7C638107760831758738%7CUnknown%7CTWFpbGZsb3d8eyJWIjoiMC4wLjAwMDAiLCJQIjoiV2luMzIiLCJBTiI6Ik1haWwiLCJXVCI6Mn0%3D%7C3000%7C%7C%7C&amp;sdata=kSFgmBeGX5b8n%2BLA3fohSePZpxaOGdGlRl8sDk8fuS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ea4a5fb-8482-4e50-b7d1-55305b439eb6"/>
    <IconOverlay xmlns="http://schemas.microsoft.com/sharepoint/v4" xsi:nil="true"/>
    <_ip_UnifiedCompliancePolicyProperties xmlns="http://schemas.microsoft.com/sharepoint/v3" xsi:nil="true"/>
    <lcf76f155ced4ddcb4097134ff3c332f xmlns="9d247cc4-4800-4d14-9e5f-64a41dc43f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40BF1EE152B43A5C488E5F0A50A0F" ma:contentTypeVersion="21" ma:contentTypeDescription="Create a new document." ma:contentTypeScope="" ma:versionID="15794e2c689a9da4c1891d036df3e30f">
  <xsd:schema xmlns:xsd="http://www.w3.org/2001/XMLSchema" xmlns:xs="http://www.w3.org/2001/XMLSchema" xmlns:p="http://schemas.microsoft.com/office/2006/metadata/properties" xmlns:ns1="http://schemas.microsoft.com/sharepoint/v3" xmlns:ns2="9d247cc4-4800-4d14-9e5f-64a41dc43fb9" xmlns:ns3="0ea4a5fb-8482-4e50-b7d1-55305b439eb6" xmlns:ns4="http://schemas.microsoft.com/sharepoint/v4" targetNamespace="http://schemas.microsoft.com/office/2006/metadata/properties" ma:root="true" ma:fieldsID="6b1970a73c07b81e4ff6e9fe8659e55f" ns1:_="" ns2:_="" ns3:_="" ns4:_="">
    <xsd:import namespace="http://schemas.microsoft.com/sharepoint/v3"/>
    <xsd:import namespace="9d247cc4-4800-4d14-9e5f-64a41dc43fb9"/>
    <xsd:import namespace="0ea4a5fb-8482-4e50-b7d1-55305b439eb6"/>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47cc4-4800-4d14-9e5f-64a41dc4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db2f1ac-3515-414e-9c05-b09144cdbb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a4a5fb-8482-4e50-b7d1-55305b439e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d0d4ae-6f03-4b73-8117-0b8f7723183a}" ma:internalName="TaxCatchAll" ma:showField="CatchAllData" ma:web="0ea4a5fb-8482-4e50-b7d1-55305b439e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A4F28-82D8-4538-846C-558DDFAFD9C1}">
  <ds:schemaRefs>
    <ds:schemaRef ds:uri="http://schemas.microsoft.com/sharepoint/v3/contenttype/forms"/>
  </ds:schemaRefs>
</ds:datastoreItem>
</file>

<file path=customXml/itemProps2.xml><?xml version="1.0" encoding="utf-8"?>
<ds:datastoreItem xmlns:ds="http://schemas.openxmlformats.org/officeDocument/2006/customXml" ds:itemID="{89B64E77-7035-4E09-B77E-427D3EF3E063}">
  <ds:schemaRefs>
    <ds:schemaRef ds:uri="http://schemas.microsoft.com/sharepoint/v4"/>
    <ds:schemaRef ds:uri="9d247cc4-4800-4d14-9e5f-64a41dc43fb9"/>
    <ds:schemaRef ds:uri="http://purl.org/dc/terms/"/>
    <ds:schemaRef ds:uri="http://schemas.microsoft.com/sharepoint/v3"/>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0ea4a5fb-8482-4e50-b7d1-55305b439eb6"/>
  </ds:schemaRefs>
</ds:datastoreItem>
</file>

<file path=customXml/itemProps3.xml><?xml version="1.0" encoding="utf-8"?>
<ds:datastoreItem xmlns:ds="http://schemas.openxmlformats.org/officeDocument/2006/customXml" ds:itemID="{64E5FD91-A56C-423A-8C04-930E8EB65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247cc4-4800-4d14-9e5f-64a41dc43fb9"/>
    <ds:schemaRef ds:uri="0ea4a5fb-8482-4e50-b7d1-55305b439e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f010da4-e6a9-4b98-a17b-69bdde1961d1}" enabled="1" method="Standard" siteId="{19591082-2f89-4449-96bd-2343f7a9e5f3}"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Links>
    <vt:vector size="6" baseType="variant">
      <vt:variant>
        <vt:i4>2424895</vt:i4>
      </vt:variant>
      <vt:variant>
        <vt:i4>0</vt:i4>
      </vt:variant>
      <vt:variant>
        <vt:i4>0</vt:i4>
      </vt:variant>
      <vt:variant>
        <vt:i4>5</vt:i4>
      </vt:variant>
      <vt:variant>
        <vt:lpwstr>https://eur01.safelinks.protection.outlook.com/?url=https%3A%2F%2Fwww.lifearc.org%2Fabout%2Fsuppliers%2F&amp;data=05%7C01%7CJulie.Robinson%40lifearc.org%7Cd47fb937f9be44a6118108db03a0ac24%7C195910822f89444996bd2343f7a9e5f3%7C0%7C0%7C638107760831758738%7CUnknown%7CTWFpbGZsb3d8eyJWIjoiMC4wLjAwMDAiLCJQIjoiV2luMzIiLCJBTiI6Ik1haWwiLCJXVCI6Mn0%3D%7C3000%7C%7C%7C&amp;sdata=kSFgmBeGX5b8n%2BLA3fohSePZpxaOGdGlRl8sDk8fuS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Vickers</dc:creator>
  <cp:keywords/>
  <dc:description/>
  <cp:lastModifiedBy>Mark Aylward</cp:lastModifiedBy>
  <cp:revision>2</cp:revision>
  <cp:lastPrinted>2023-06-15T00:27:00Z</cp:lastPrinted>
  <dcterms:created xsi:type="dcterms:W3CDTF">2024-03-22T18:03:00Z</dcterms:created>
  <dcterms:modified xsi:type="dcterms:W3CDTF">2024-03-22T18:03:00Z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0x010100CF940BF1EE152B43A5C488E5F0A50A0F</vt:lpwstr>
  </property>
</Properties>
</file>